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693F3" w14:textId="7F2DEAA8" w:rsidR="000703B6" w:rsidRDefault="000703B6" w:rsidP="000703B6">
      <w:pPr>
        <w:tabs>
          <w:tab w:val="center" w:pos="4536"/>
          <w:tab w:val="right" w:pos="8280"/>
          <w:tab w:val="right" w:pos="9781"/>
        </w:tabs>
        <w:ind w:right="-58"/>
        <w:rPr>
          <w:rFonts w:ascii="Arial" w:hAnsi="Arial" w:cs="Arial"/>
          <w:b/>
          <w:bCs/>
          <w:sz w:val="28"/>
          <w:lang w:val="en-US"/>
        </w:rPr>
      </w:pPr>
      <w:r>
        <w:rPr>
          <w:rFonts w:ascii="Arial" w:hAnsi="Arial" w:cs="Arial"/>
          <w:b/>
          <w:bCs/>
          <w:sz w:val="28"/>
        </w:rPr>
        <w:t>3GPP TSG RAN WG1 Meeting #</w:t>
      </w:r>
      <w:r>
        <w:rPr>
          <w:rFonts w:ascii="Arial" w:eastAsia="MS Mincho" w:hAnsi="Arial" w:cs="Arial"/>
          <w:b/>
          <w:bCs/>
          <w:sz w:val="28"/>
          <w:lang w:eastAsia="ja-JP"/>
        </w:rPr>
        <w:t>90b</w:t>
      </w:r>
      <w:r>
        <w:rPr>
          <w:rFonts w:ascii="Arial" w:hAnsi="Arial" w:cs="Arial"/>
          <w:b/>
          <w:bCs/>
          <w:sz w:val="28"/>
        </w:rPr>
        <w:t xml:space="preserve">           </w:t>
      </w:r>
      <w:r>
        <w:rPr>
          <w:rFonts w:ascii="Arial" w:eastAsia="MS Mincho" w:hAnsi="Arial" w:cs="Arial"/>
          <w:b/>
          <w:bCs/>
          <w:sz w:val="28"/>
          <w:lang w:eastAsia="ja-JP"/>
        </w:rPr>
        <w:t xml:space="preserve">                    </w:t>
      </w:r>
      <w:r>
        <w:rPr>
          <w:rFonts w:ascii="Arial" w:hAnsi="Arial" w:cs="Arial"/>
          <w:b/>
          <w:bCs/>
          <w:sz w:val="28"/>
        </w:rPr>
        <w:t>R1-</w:t>
      </w:r>
      <w:r w:rsidR="0002514E">
        <w:rPr>
          <w:rFonts w:ascii="Arial" w:hAnsi="Arial" w:cs="Arial"/>
          <w:b/>
          <w:bCs/>
          <w:sz w:val="28"/>
        </w:rPr>
        <w:t>1718131</w:t>
      </w:r>
      <w:bookmarkStart w:id="0" w:name="_GoBack"/>
      <w:bookmarkEnd w:id="0"/>
    </w:p>
    <w:p w14:paraId="4C86D85F" w14:textId="77777777" w:rsidR="000703B6" w:rsidRDefault="000703B6" w:rsidP="000703B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w:t>
      </w:r>
      <w:r>
        <w:rPr>
          <w:rFonts w:ascii="Arial" w:hAnsi="Arial" w:cs="Arial"/>
          <w:b/>
          <w:bCs/>
          <w:sz w:val="28"/>
        </w:rPr>
        <w:t xml:space="preserve">, </w:t>
      </w:r>
      <w:r>
        <w:rPr>
          <w:rFonts w:ascii="Arial" w:eastAsia="MS Mincho" w:hAnsi="Arial" w:cs="Arial"/>
          <w:b/>
          <w:bCs/>
          <w:sz w:val="28"/>
          <w:lang w:eastAsia="ja-JP"/>
        </w:rPr>
        <w:t>Czechia,</w:t>
      </w:r>
      <w:r>
        <w:rPr>
          <w:rFonts w:ascii="Arial" w:hAnsi="Arial" w:cs="Arial"/>
          <w:b/>
          <w:bCs/>
          <w:sz w:val="28"/>
        </w:rPr>
        <w:t xml:space="preserve"> </w:t>
      </w:r>
      <w:r>
        <w:rPr>
          <w:rFonts w:ascii="Arial" w:eastAsia="MS Mincho" w:hAnsi="Arial" w:cs="Arial"/>
          <w:b/>
          <w:bCs/>
          <w:sz w:val="28"/>
          <w:lang w:eastAsia="ja-JP"/>
        </w:rPr>
        <w:t xml:space="preserve">9th </w:t>
      </w:r>
      <w:r>
        <w:rPr>
          <w:rFonts w:ascii="Arial" w:hAnsi="Arial" w:cs="Arial"/>
          <w:b/>
          <w:bCs/>
          <w:sz w:val="28"/>
        </w:rPr>
        <w:t xml:space="preserve">– </w:t>
      </w:r>
      <w:r>
        <w:rPr>
          <w:rFonts w:ascii="Arial" w:eastAsia="MS Mincho" w:hAnsi="Arial" w:cs="Arial"/>
          <w:b/>
          <w:bCs/>
          <w:sz w:val="28"/>
          <w:lang w:eastAsia="ja-JP"/>
        </w:rPr>
        <w:t>13th</w:t>
      </w:r>
      <w:r>
        <w:rPr>
          <w:rFonts w:ascii="Arial" w:hAnsi="Arial" w:cs="Arial"/>
          <w:b/>
          <w:bCs/>
          <w:sz w:val="28"/>
        </w:rPr>
        <w:t xml:space="preserve"> </w:t>
      </w:r>
      <w:r>
        <w:rPr>
          <w:rFonts w:ascii="Arial" w:eastAsia="MS Mincho" w:hAnsi="Arial" w:cs="Arial"/>
          <w:b/>
          <w:bCs/>
          <w:sz w:val="28"/>
          <w:lang w:eastAsia="ja-JP"/>
        </w:rPr>
        <w:t>October</w:t>
      </w:r>
      <w:r>
        <w:rPr>
          <w:rFonts w:ascii="Arial" w:hAnsi="Arial" w:cs="Arial"/>
          <w:b/>
          <w:bCs/>
          <w:sz w:val="28"/>
        </w:rPr>
        <w:t xml:space="preserve"> 201</w:t>
      </w:r>
      <w:r>
        <w:rPr>
          <w:rFonts w:ascii="Arial" w:eastAsia="MS Mincho" w:hAnsi="Arial" w:cs="Arial"/>
          <w:b/>
          <w:bCs/>
          <w:sz w:val="28"/>
          <w:lang w:eastAsia="ja-JP"/>
        </w:rPr>
        <w:t>7</w:t>
      </w:r>
    </w:p>
    <w:p w14:paraId="4283AD23" w14:textId="77777777" w:rsidR="00DB74FF" w:rsidRPr="001552B1" w:rsidRDefault="00DB74FF" w:rsidP="00317899">
      <w:pPr>
        <w:tabs>
          <w:tab w:val="right" w:pos="10000"/>
        </w:tabs>
        <w:spacing w:after="0"/>
        <w:rPr>
          <w:rFonts w:ascii="Arial" w:hAnsi="Arial" w:cs="Arial"/>
          <w:b/>
          <w:sz w:val="24"/>
          <w:szCs w:val="24"/>
        </w:rPr>
      </w:pPr>
    </w:p>
    <w:p w14:paraId="5095F84C" w14:textId="2E546420" w:rsidR="00317899" w:rsidRPr="005D0F9B" w:rsidRDefault="00317899" w:rsidP="00077362">
      <w:pPr>
        <w:overflowPunct/>
        <w:autoSpaceDE/>
        <w:autoSpaceDN/>
        <w:adjustRightInd/>
        <w:spacing w:after="0"/>
        <w:textAlignment w:val="auto"/>
        <w:rPr>
          <w:rFonts w:ascii="Arial" w:hAnsi="Arial"/>
          <w:sz w:val="24"/>
          <w:lang w:val="en-US"/>
        </w:rPr>
      </w:pPr>
      <w:r w:rsidRPr="005D0F9B">
        <w:rPr>
          <w:rFonts w:ascii="Arial" w:hAnsi="Arial"/>
          <w:b/>
          <w:sz w:val="24"/>
          <w:lang w:val="en-US"/>
        </w:rPr>
        <w:t>Agenda item:</w:t>
      </w:r>
      <w:bookmarkStart w:id="1" w:name="Source"/>
      <w:bookmarkEnd w:id="1"/>
      <w:r w:rsidR="00077362">
        <w:rPr>
          <w:rFonts w:ascii="Arial" w:hAnsi="Arial"/>
          <w:sz w:val="24"/>
          <w:lang w:val="en-US"/>
        </w:rPr>
        <w:t xml:space="preserve">       </w:t>
      </w:r>
      <w:r w:rsidR="00C2360C">
        <w:rPr>
          <w:rFonts w:ascii="Arial" w:hAnsi="Arial"/>
          <w:sz w:val="24"/>
          <w:lang w:val="en-US"/>
        </w:rPr>
        <w:t>6</w:t>
      </w:r>
      <w:r w:rsidR="00077362" w:rsidRPr="00077362">
        <w:rPr>
          <w:rFonts w:ascii="Arial" w:hAnsi="Arial"/>
          <w:sz w:val="24"/>
          <w:lang w:val="en-US"/>
        </w:rPr>
        <w:t>.2.</w:t>
      </w:r>
      <w:r w:rsidR="00AE4199">
        <w:rPr>
          <w:rFonts w:ascii="Arial" w:hAnsi="Arial"/>
          <w:sz w:val="24"/>
          <w:lang w:val="en-US"/>
        </w:rPr>
        <w:t>4</w:t>
      </w:r>
      <w:r w:rsidR="00077362" w:rsidRPr="00077362">
        <w:rPr>
          <w:rFonts w:ascii="Arial" w:hAnsi="Arial"/>
          <w:sz w:val="24"/>
          <w:lang w:val="en-US"/>
        </w:rPr>
        <w:t>.</w:t>
      </w:r>
      <w:r w:rsidR="00AE4199">
        <w:rPr>
          <w:rFonts w:ascii="Arial" w:hAnsi="Arial"/>
          <w:sz w:val="24"/>
          <w:lang w:val="en-US"/>
        </w:rPr>
        <w:t>1</w:t>
      </w:r>
      <w:r w:rsidR="001F270C">
        <w:rPr>
          <w:rFonts w:ascii="Arial" w:hAnsi="Arial"/>
          <w:sz w:val="24"/>
          <w:lang w:val="en-US"/>
        </w:rPr>
        <w:br/>
      </w:r>
    </w:p>
    <w:p w14:paraId="24635A9F" w14:textId="77777777"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069E311D" w14:textId="54E7FCC8" w:rsidR="00DD3172" w:rsidRDefault="00317899" w:rsidP="00A320E8">
      <w:pPr>
        <w:ind w:left="1988" w:hanging="1988"/>
        <w:rPr>
          <w:rFonts w:ascii="Arial" w:hAnsi="Arial"/>
          <w:sz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AE4199">
        <w:rPr>
          <w:rFonts w:ascii="Arial" w:hAnsi="Arial"/>
          <w:sz w:val="24"/>
          <w:lang w:val="en-US"/>
        </w:rPr>
        <w:t>Introduction of 1024QAM for PDSCH</w:t>
      </w:r>
    </w:p>
    <w:p w14:paraId="76B0159F" w14:textId="7DCEDB1B" w:rsidR="00317899" w:rsidRPr="00E21680" w:rsidRDefault="00317899" w:rsidP="00A320E8">
      <w:pPr>
        <w:ind w:left="1988" w:hanging="1988"/>
      </w:pPr>
      <w:r w:rsidRPr="005D0F9B">
        <w:rPr>
          <w:rFonts w:ascii="Arial" w:hAnsi="Arial"/>
          <w:b/>
          <w:sz w:val="24"/>
          <w:lang w:val="en-US"/>
        </w:rPr>
        <w:t>Document for:</w:t>
      </w:r>
      <w:r w:rsidR="00AC37FB">
        <w:rPr>
          <w:rFonts w:ascii="Arial" w:hAnsi="Arial"/>
          <w:sz w:val="24"/>
          <w:lang w:val="en-US"/>
        </w:rPr>
        <w:t xml:space="preserve">     </w:t>
      </w:r>
      <w:bookmarkStart w:id="2" w:name="DocumentFor"/>
      <w:bookmarkEnd w:id="2"/>
      <w:r>
        <w:rPr>
          <w:rFonts w:ascii="Arial" w:hAnsi="Arial"/>
          <w:sz w:val="24"/>
          <w:lang w:val="en-US"/>
        </w:rPr>
        <w:t>Discussion/Decision</w:t>
      </w:r>
    </w:p>
    <w:p w14:paraId="5C3A5CD6" w14:textId="479DC4B9" w:rsidR="00410201" w:rsidRDefault="00317899" w:rsidP="00816C11">
      <w:pPr>
        <w:pStyle w:val="Heading1"/>
        <w:numPr>
          <w:ilvl w:val="0"/>
          <w:numId w:val="2"/>
        </w:numPr>
      </w:pPr>
      <w:r>
        <w:t>Introduction</w:t>
      </w:r>
    </w:p>
    <w:p w14:paraId="0A90C9BF" w14:textId="158EAA10" w:rsidR="00AE4199" w:rsidRDefault="0086447D" w:rsidP="00AE4199">
      <w:r>
        <w:t>In RAN1#90b the following conclusions were reached regarding support of 1024QAM for PDSCH</w:t>
      </w:r>
    </w:p>
    <w:p w14:paraId="58A77F17" w14:textId="77777777" w:rsidR="0086447D" w:rsidRPr="00CA11BC" w:rsidRDefault="0086447D" w:rsidP="0086447D">
      <w:pPr>
        <w:numPr>
          <w:ilvl w:val="0"/>
          <w:numId w:val="14"/>
        </w:numPr>
        <w:tabs>
          <w:tab w:val="left" w:pos="1440"/>
        </w:tabs>
        <w:overflowPunct/>
        <w:autoSpaceDE/>
        <w:autoSpaceDN/>
        <w:adjustRightInd/>
        <w:spacing w:after="0"/>
        <w:textAlignment w:val="auto"/>
        <w:rPr>
          <w:rFonts w:eastAsia="MS Mincho"/>
          <w:iCs/>
          <w:lang w:val="en-US" w:eastAsia="ja-JP"/>
        </w:rPr>
      </w:pPr>
      <w:r w:rsidRPr="00CA11BC">
        <w:rPr>
          <w:rFonts w:eastAsia="MS Mincho"/>
          <w:iCs/>
          <w:lang w:val="en-US" w:eastAsia="ja-JP"/>
        </w:rPr>
        <w:t xml:space="preserve">RAN1 has observed different degrees of performance improvement due to support of 1024QAM in some scenarios based on link level evaluations. </w:t>
      </w:r>
    </w:p>
    <w:p w14:paraId="2CC374D1" w14:textId="77777777" w:rsidR="0086447D" w:rsidRPr="00CA11BC" w:rsidRDefault="0086447D" w:rsidP="0086447D">
      <w:pPr>
        <w:numPr>
          <w:ilvl w:val="0"/>
          <w:numId w:val="14"/>
        </w:numPr>
        <w:tabs>
          <w:tab w:val="left" w:pos="1440"/>
        </w:tabs>
        <w:overflowPunct/>
        <w:autoSpaceDE/>
        <w:autoSpaceDN/>
        <w:adjustRightInd/>
        <w:spacing w:after="0"/>
        <w:textAlignment w:val="auto"/>
        <w:rPr>
          <w:rFonts w:eastAsia="MS Mincho"/>
          <w:iCs/>
          <w:lang w:val="en-US" w:eastAsia="ja-JP"/>
        </w:rPr>
      </w:pPr>
      <w:r w:rsidRPr="00CA11BC">
        <w:rPr>
          <w:rFonts w:eastAsia="MS Mincho"/>
          <w:iCs/>
          <w:lang w:val="en-US" w:eastAsia="ja-JP"/>
        </w:rPr>
        <w:t>RAN1 has not conducted system level simulation and thus did not confirm the benefits of 1024QAM on system level.</w:t>
      </w:r>
    </w:p>
    <w:p w14:paraId="61653922" w14:textId="77777777" w:rsidR="0086447D" w:rsidRPr="00CA11BC" w:rsidRDefault="0086447D" w:rsidP="0086447D">
      <w:pPr>
        <w:numPr>
          <w:ilvl w:val="0"/>
          <w:numId w:val="14"/>
        </w:numPr>
        <w:tabs>
          <w:tab w:val="left" w:pos="1440"/>
        </w:tabs>
        <w:overflowPunct/>
        <w:autoSpaceDE/>
        <w:autoSpaceDN/>
        <w:adjustRightInd/>
        <w:spacing w:after="0"/>
        <w:textAlignment w:val="auto"/>
        <w:rPr>
          <w:rFonts w:eastAsia="MS Mincho"/>
          <w:iCs/>
          <w:lang w:val="en-US" w:eastAsia="ja-JP"/>
        </w:rPr>
      </w:pPr>
      <w:r w:rsidRPr="00CA11BC">
        <w:rPr>
          <w:rFonts w:eastAsia="MS Mincho"/>
          <w:iCs/>
          <w:lang w:val="en-US" w:eastAsia="ja-JP"/>
        </w:rPr>
        <w:t xml:space="preserve">RAN1 has concluded that 1024QAM is beneficial to achieve higher peak data rates than 256QAM and recommends </w:t>
      </w:r>
      <w:proofErr w:type="gramStart"/>
      <w:r w:rsidRPr="00CA11BC">
        <w:rPr>
          <w:rFonts w:eastAsia="MS Mincho"/>
          <w:iCs/>
          <w:lang w:val="en-US" w:eastAsia="ja-JP"/>
        </w:rPr>
        <w:t>to specify</w:t>
      </w:r>
      <w:proofErr w:type="gramEnd"/>
      <w:r w:rsidRPr="00CA11BC">
        <w:rPr>
          <w:rFonts w:eastAsia="MS Mincho"/>
          <w:iCs/>
          <w:lang w:val="en-US" w:eastAsia="ja-JP"/>
        </w:rPr>
        <w:t xml:space="preserve"> 1024QAM at least for some types of UEs (e.g. CPE)</w:t>
      </w:r>
    </w:p>
    <w:p w14:paraId="6D90FA39" w14:textId="77777777" w:rsidR="0086447D" w:rsidRPr="0086447D" w:rsidRDefault="0086447D" w:rsidP="00AE4199">
      <w:pPr>
        <w:rPr>
          <w:lang w:val="en-US"/>
        </w:rPr>
      </w:pPr>
    </w:p>
    <w:p w14:paraId="4C5EA118" w14:textId="2CF2C438" w:rsidR="0022612F" w:rsidRDefault="0086447D" w:rsidP="00AE4199">
      <w:r>
        <w:t>In this contribution we present our views on specification impact for the introduction of 1024QAM for PDSCH.</w:t>
      </w:r>
    </w:p>
    <w:p w14:paraId="4BBD6AA2" w14:textId="676AD3AA" w:rsidR="0022612F" w:rsidRDefault="0022612F" w:rsidP="0022612F">
      <w:pPr>
        <w:pStyle w:val="Heading1"/>
        <w:numPr>
          <w:ilvl w:val="0"/>
          <w:numId w:val="2"/>
        </w:numPr>
      </w:pPr>
      <w:r>
        <w:t>Modulation definition</w:t>
      </w:r>
    </w:p>
    <w:p w14:paraId="08471C78" w14:textId="16DD0D62" w:rsidR="0022612F" w:rsidRDefault="0022612F" w:rsidP="0022612F"/>
    <w:p w14:paraId="2871DE59" w14:textId="77777777" w:rsidR="00C5191B" w:rsidRDefault="00C5191B" w:rsidP="00C5191B">
      <w:pPr>
        <w:pStyle w:val="B-Body"/>
        <w:ind w:left="0"/>
        <w:jc w:val="both"/>
        <w:rPr>
          <w:lang w:eastAsia="ja-JP"/>
        </w:rPr>
      </w:pPr>
      <w:r>
        <w:rPr>
          <w:lang w:eastAsia="ja-JP"/>
        </w:rPr>
        <w:t xml:space="preserve">1024QAM gray coding is an extension of the current 256QAM, for which the octuplet of bits </w:t>
      </w:r>
      <m:oMath>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i+1</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i+2</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i+3</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i+4</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i+5</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i+6</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i+7</m:t>
                </m:r>
              </m:sub>
            </m:sSub>
            <m:r>
              <w:rPr>
                <w:rFonts w:ascii="Cambria Math" w:hAnsi="Cambria Math"/>
                <w:lang w:eastAsia="ja-JP"/>
              </w:rPr>
              <m:t xml:space="preserve">, </m:t>
            </m:r>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i+8</m:t>
                </m:r>
              </m:sub>
            </m:sSub>
            <m:r>
              <w:rPr>
                <w:rFonts w:ascii="Cambria Math" w:hAnsi="Cambria Math"/>
                <w:lang w:eastAsia="ja-JP"/>
              </w:rPr>
              <m:t xml:space="preserve">, </m:t>
            </m:r>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i+9</m:t>
                </m:r>
              </m:sub>
            </m:sSub>
          </m:e>
        </m:d>
      </m:oMath>
      <w:r>
        <w:rPr>
          <w:lang w:eastAsia="ja-JP"/>
        </w:rPr>
        <w:t xml:space="preserve"> is mapped to:</w:t>
      </w:r>
    </w:p>
    <w:p w14:paraId="479D34F5" w14:textId="77777777" w:rsidR="00C5191B" w:rsidRPr="00AF234D" w:rsidRDefault="00C5191B" w:rsidP="00C5191B">
      <w:pPr>
        <w:pStyle w:val="B-Body"/>
        <w:ind w:left="0"/>
        <w:jc w:val="both"/>
        <w:rPr>
          <w:iCs/>
          <w:szCs w:val="22"/>
        </w:rPr>
      </w:pPr>
      <m:oMathPara>
        <m:oMath>
          <m:r>
            <w:rPr>
              <w:rFonts w:ascii="Cambria Math" w:hAnsi="Cambria Math"/>
              <w:szCs w:val="22"/>
            </w:rPr>
            <m:t>x=</m:t>
          </m:r>
          <m:f>
            <m:fPr>
              <m:ctrlPr>
                <w:rPr>
                  <w:rFonts w:ascii="Cambria Math" w:hAnsi="Cambria Math"/>
                  <w:i/>
                  <w:iCs/>
                  <w:szCs w:val="22"/>
                </w:rPr>
              </m:ctrlPr>
            </m:fPr>
            <m:num>
              <m:r>
                <w:rPr>
                  <w:rFonts w:ascii="Cambria Math" w:hAnsi="Cambria Math"/>
                  <w:szCs w:val="22"/>
                </w:rPr>
                <m:t>1</m:t>
              </m:r>
            </m:num>
            <m:den>
              <m:rad>
                <m:radPr>
                  <m:degHide m:val="1"/>
                  <m:ctrlPr>
                    <w:rPr>
                      <w:rFonts w:ascii="Cambria Math" w:hAnsi="Cambria Math"/>
                      <w:i/>
                      <w:iCs/>
                      <w:szCs w:val="22"/>
                    </w:rPr>
                  </m:ctrlPr>
                </m:radPr>
                <m:deg/>
                <m:e>
                  <m:r>
                    <w:rPr>
                      <w:rFonts w:ascii="Cambria Math" w:hAnsi="Cambria Math"/>
                      <w:szCs w:val="22"/>
                    </w:rPr>
                    <m:t>682</m:t>
                  </m:r>
                </m:e>
              </m:rad>
            </m:den>
          </m:f>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m:t>
                  </m:r>
                </m:sub>
              </m:sSub>
            </m:e>
          </m:d>
          <m:d>
            <m:dPr>
              <m:begChr m:val="["/>
              <m:endChr m:val="]"/>
              <m:ctrlPr>
                <w:rPr>
                  <w:rFonts w:ascii="Cambria Math" w:hAnsi="Cambria Math"/>
                  <w:i/>
                  <w:iCs/>
                  <w:szCs w:val="22"/>
                </w:rPr>
              </m:ctrlPr>
            </m:dPr>
            <m:e>
              <m:r>
                <w:rPr>
                  <w:rFonts w:ascii="Cambria Math" w:hAnsi="Cambria Math"/>
                  <w:szCs w:val="22"/>
                </w:rPr>
                <m:t>16-</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i+2</m:t>
                      </m:r>
                    </m:sub>
                  </m:sSub>
                </m:e>
              </m:d>
              <m:d>
                <m:dPr>
                  <m:begChr m:val="["/>
                  <m:endChr m:val="]"/>
                  <m:ctrlPr>
                    <w:rPr>
                      <w:rFonts w:ascii="Cambria Math" w:hAnsi="Cambria Math"/>
                      <w:i/>
                      <w:iCs/>
                      <w:szCs w:val="22"/>
                    </w:rPr>
                  </m:ctrlPr>
                </m:dPr>
                <m:e>
                  <m:r>
                    <w:rPr>
                      <w:rFonts w:ascii="Cambria Math" w:hAnsi="Cambria Math"/>
                      <w:szCs w:val="22"/>
                    </w:rPr>
                    <m:t>8-</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i+4</m:t>
                          </m:r>
                        </m:sub>
                      </m:sSub>
                    </m:e>
                  </m:d>
                  <m:d>
                    <m:dPr>
                      <m:begChr m:val="["/>
                      <m:endChr m:val="]"/>
                      <m:ctrlPr>
                        <w:rPr>
                          <w:rFonts w:ascii="Cambria Math" w:hAnsi="Cambria Math"/>
                          <w:i/>
                          <w:iCs/>
                          <w:szCs w:val="22"/>
                        </w:rPr>
                      </m:ctrlPr>
                    </m:dPr>
                    <m:e>
                      <m:r>
                        <w:rPr>
                          <w:rFonts w:ascii="Cambria Math" w:hAnsi="Cambria Math"/>
                          <w:szCs w:val="22"/>
                        </w:rPr>
                        <m:t>4-</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i+6</m:t>
                              </m:r>
                            </m:sub>
                          </m:sSub>
                        </m:e>
                      </m:d>
                      <m:d>
                        <m:dPr>
                          <m:begChr m:val="["/>
                          <m:endChr m:val="]"/>
                          <m:ctrlPr>
                            <w:rPr>
                              <w:rFonts w:ascii="Cambria Math" w:hAnsi="Cambria Math"/>
                              <w:i/>
                              <w:iCs/>
                              <w:szCs w:val="22"/>
                            </w:rPr>
                          </m:ctrlPr>
                        </m:dPr>
                        <m:e>
                          <m:r>
                            <w:rPr>
                              <w:rFonts w:ascii="Cambria Math" w:hAnsi="Cambria Math"/>
                              <w:szCs w:val="22"/>
                            </w:rPr>
                            <m:t>2-</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i+8</m:t>
                                  </m:r>
                                </m:sub>
                              </m:sSub>
                            </m:e>
                          </m:d>
                        </m:e>
                      </m:d>
                    </m:e>
                  </m:d>
                </m:e>
              </m:d>
            </m:e>
          </m:d>
          <m:r>
            <w:rPr>
              <w:rFonts w:ascii="Cambria Math" w:hAnsi="Cambria Math"/>
              <w:szCs w:val="22"/>
            </w:rPr>
            <m:t> </m:t>
          </m:r>
        </m:oMath>
      </m:oMathPara>
    </w:p>
    <w:p w14:paraId="7505871F" w14:textId="77777777" w:rsidR="00C5191B" w:rsidRPr="005D3B05" w:rsidRDefault="00C5191B" w:rsidP="00C5191B">
      <w:pPr>
        <w:pStyle w:val="B-Body"/>
        <w:ind w:left="0"/>
        <w:jc w:val="both"/>
        <w:rPr>
          <w:iCs/>
          <w:szCs w:val="22"/>
        </w:rPr>
      </w:pPr>
      <m:oMathPara>
        <m:oMath>
          <m:r>
            <w:rPr>
              <w:rFonts w:ascii="Cambria Math" w:hAnsi="Cambria Math"/>
              <w:szCs w:val="22"/>
            </w:rPr>
            <m:t xml:space="preserve">            + j</m:t>
          </m:r>
          <m:f>
            <m:fPr>
              <m:ctrlPr>
                <w:rPr>
                  <w:rFonts w:ascii="Cambria Math" w:hAnsi="Cambria Math"/>
                  <w:i/>
                  <w:iCs/>
                  <w:szCs w:val="22"/>
                </w:rPr>
              </m:ctrlPr>
            </m:fPr>
            <m:num>
              <m:r>
                <w:rPr>
                  <w:rFonts w:ascii="Cambria Math" w:hAnsi="Cambria Math"/>
                  <w:szCs w:val="22"/>
                </w:rPr>
                <m:t>1</m:t>
              </m:r>
            </m:num>
            <m:den>
              <m:rad>
                <m:radPr>
                  <m:degHide m:val="1"/>
                  <m:ctrlPr>
                    <w:rPr>
                      <w:rFonts w:ascii="Cambria Math" w:hAnsi="Cambria Math"/>
                      <w:i/>
                      <w:iCs/>
                      <w:szCs w:val="22"/>
                    </w:rPr>
                  </m:ctrlPr>
                </m:radPr>
                <m:deg/>
                <m:e>
                  <m:r>
                    <w:rPr>
                      <w:rFonts w:ascii="Cambria Math" w:hAnsi="Cambria Math"/>
                      <w:szCs w:val="22"/>
                    </w:rPr>
                    <m:t>682</m:t>
                  </m:r>
                </m:e>
              </m:rad>
            </m:den>
          </m:f>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i+1</m:t>
                  </m:r>
                </m:sub>
              </m:sSub>
            </m:e>
          </m:d>
          <m:d>
            <m:dPr>
              <m:begChr m:val="["/>
              <m:endChr m:val="]"/>
              <m:ctrlPr>
                <w:rPr>
                  <w:rFonts w:ascii="Cambria Math" w:hAnsi="Cambria Math"/>
                  <w:i/>
                  <w:iCs/>
                  <w:szCs w:val="22"/>
                </w:rPr>
              </m:ctrlPr>
            </m:dPr>
            <m:e>
              <m:r>
                <w:rPr>
                  <w:rFonts w:ascii="Cambria Math" w:hAnsi="Cambria Math"/>
                  <w:szCs w:val="22"/>
                </w:rPr>
                <m:t>16-</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i+3</m:t>
                      </m:r>
                    </m:sub>
                  </m:sSub>
                </m:e>
              </m:d>
              <m:d>
                <m:dPr>
                  <m:begChr m:val="["/>
                  <m:endChr m:val="]"/>
                  <m:ctrlPr>
                    <w:rPr>
                      <w:rFonts w:ascii="Cambria Math" w:hAnsi="Cambria Math"/>
                      <w:i/>
                      <w:iCs/>
                      <w:szCs w:val="22"/>
                    </w:rPr>
                  </m:ctrlPr>
                </m:dPr>
                <m:e>
                  <m:r>
                    <w:rPr>
                      <w:rFonts w:ascii="Cambria Math" w:hAnsi="Cambria Math"/>
                      <w:szCs w:val="22"/>
                    </w:rPr>
                    <m:t>8-</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i+5</m:t>
                          </m:r>
                        </m:sub>
                      </m:sSub>
                    </m:e>
                  </m:d>
                  <m:d>
                    <m:dPr>
                      <m:begChr m:val="["/>
                      <m:endChr m:val="]"/>
                      <m:ctrlPr>
                        <w:rPr>
                          <w:rFonts w:ascii="Cambria Math" w:hAnsi="Cambria Math"/>
                          <w:i/>
                          <w:iCs/>
                          <w:szCs w:val="22"/>
                        </w:rPr>
                      </m:ctrlPr>
                    </m:dPr>
                    <m:e>
                      <m:r>
                        <w:rPr>
                          <w:rFonts w:ascii="Cambria Math" w:hAnsi="Cambria Math"/>
                          <w:szCs w:val="22"/>
                        </w:rPr>
                        <m:t>4-</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i+7</m:t>
                              </m:r>
                            </m:sub>
                          </m:sSub>
                        </m:e>
                      </m:d>
                      <m:d>
                        <m:dPr>
                          <m:begChr m:val="["/>
                          <m:endChr m:val="]"/>
                          <m:ctrlPr>
                            <w:rPr>
                              <w:rFonts w:ascii="Cambria Math" w:hAnsi="Cambria Math"/>
                              <w:i/>
                              <w:iCs/>
                              <w:szCs w:val="22"/>
                            </w:rPr>
                          </m:ctrlPr>
                        </m:dPr>
                        <m:e>
                          <m:r>
                            <w:rPr>
                              <w:rFonts w:ascii="Cambria Math" w:hAnsi="Cambria Math"/>
                              <w:szCs w:val="22"/>
                            </w:rPr>
                            <m:t>2-</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i+9</m:t>
                                  </m:r>
                                </m:sub>
                              </m:sSub>
                            </m:e>
                          </m:d>
                        </m:e>
                      </m:d>
                    </m:e>
                  </m:d>
                </m:e>
              </m:d>
            </m:e>
          </m:d>
        </m:oMath>
      </m:oMathPara>
    </w:p>
    <w:p w14:paraId="701DB495" w14:textId="77777777" w:rsidR="00C5191B" w:rsidRDefault="00C5191B" w:rsidP="00C5191B">
      <w:pPr>
        <w:pStyle w:val="B-Body"/>
        <w:ind w:left="0"/>
        <w:jc w:val="both"/>
      </w:pPr>
      <w:r>
        <w:rPr>
          <w:color w:val="000000"/>
        </w:rPr>
        <w:t xml:space="preserve">Table, </w:t>
      </w:r>
      <w:r w:rsidRPr="00084F48">
        <w:rPr>
          <w:color w:val="000000"/>
        </w:rPr>
        <w:t>shows</w:t>
      </w:r>
      <w:r w:rsidRPr="00006596">
        <w:t xml:space="preserve"> the </w:t>
      </w:r>
      <w:r>
        <w:t>g</w:t>
      </w:r>
      <w:r w:rsidRPr="00006596">
        <w:t xml:space="preserve">ray </w:t>
      </w:r>
      <w:r>
        <w:t>coding</w:t>
      </w:r>
      <w:r w:rsidRPr="00006596">
        <w:t xml:space="preserve"> </w:t>
      </w:r>
      <w:r>
        <w:t xml:space="preserve">of 1024QAM </w:t>
      </w:r>
      <w:r w:rsidRPr="00006596">
        <w:t>for</w:t>
      </w:r>
      <w:r>
        <w:t xml:space="preserve"> either</w:t>
      </w:r>
      <w:r w:rsidRPr="00006596">
        <w:t xml:space="preserve"> </w:t>
      </w:r>
      <w:r w:rsidRPr="00276CAC">
        <w:rPr>
          <w:b/>
          <w:i/>
        </w:rPr>
        <w:t>I</w:t>
      </w:r>
      <w:r>
        <w:t xml:space="preserve"> or </w:t>
      </w:r>
      <w:r w:rsidRPr="00276CAC">
        <w:rPr>
          <w:b/>
          <w:i/>
        </w:rPr>
        <w:t>Q</w:t>
      </w:r>
      <w:r w:rsidRPr="00006596">
        <w:t xml:space="preserve"> dimension.</w:t>
      </w:r>
    </w:p>
    <w:p w14:paraId="3EA5AFF1" w14:textId="77777777" w:rsidR="00C5191B" w:rsidRDefault="00C5191B" w:rsidP="00C5191B">
      <w:pPr>
        <w:pStyle w:val="B-Body"/>
        <w:ind w:left="0"/>
        <w:jc w:val="center"/>
        <w:rPr>
          <w:rFonts w:ascii="Arial" w:hAnsi="Arial" w:cs="Arial"/>
          <w:b/>
        </w:rPr>
      </w:pPr>
    </w:p>
    <w:p w14:paraId="755B751B" w14:textId="77777777" w:rsidR="00C5191B" w:rsidRDefault="00C5191B" w:rsidP="00C5191B">
      <w:pPr>
        <w:pStyle w:val="B-Body"/>
        <w:ind w:left="0"/>
        <w:jc w:val="center"/>
        <w:rPr>
          <w:rFonts w:ascii="Arial" w:hAnsi="Arial" w:cs="Arial"/>
          <w:b/>
        </w:rPr>
      </w:pPr>
    </w:p>
    <w:p w14:paraId="50A894BA" w14:textId="77777777" w:rsidR="00C5191B" w:rsidRDefault="00C5191B" w:rsidP="00C5191B">
      <w:pPr>
        <w:pStyle w:val="B-Body"/>
        <w:ind w:left="0"/>
        <w:jc w:val="center"/>
        <w:rPr>
          <w:rFonts w:ascii="Arial" w:hAnsi="Arial" w:cs="Arial"/>
          <w:b/>
        </w:rPr>
      </w:pPr>
    </w:p>
    <w:p w14:paraId="6E5E9097" w14:textId="77777777" w:rsidR="00C5191B" w:rsidRDefault="00C5191B" w:rsidP="00C5191B">
      <w:pPr>
        <w:pStyle w:val="B-Body"/>
        <w:ind w:left="0"/>
        <w:jc w:val="center"/>
        <w:rPr>
          <w:rFonts w:ascii="Arial" w:hAnsi="Arial" w:cs="Arial"/>
          <w:b/>
        </w:rPr>
      </w:pPr>
    </w:p>
    <w:p w14:paraId="3CDDD5B6" w14:textId="77777777" w:rsidR="00C5191B" w:rsidRDefault="00C5191B" w:rsidP="00C5191B">
      <w:pPr>
        <w:pStyle w:val="B-Body"/>
        <w:ind w:left="0"/>
        <w:jc w:val="center"/>
        <w:rPr>
          <w:rFonts w:ascii="Arial" w:hAnsi="Arial" w:cs="Arial"/>
          <w:b/>
        </w:rPr>
      </w:pPr>
    </w:p>
    <w:p w14:paraId="255C6D7A" w14:textId="77777777" w:rsidR="00C5191B" w:rsidRDefault="00C5191B" w:rsidP="00C5191B">
      <w:pPr>
        <w:pStyle w:val="B-Body"/>
        <w:ind w:left="0"/>
        <w:jc w:val="center"/>
        <w:rPr>
          <w:rFonts w:ascii="Arial" w:hAnsi="Arial" w:cs="Arial"/>
          <w:b/>
        </w:rPr>
      </w:pPr>
    </w:p>
    <w:p w14:paraId="65E0AA4C" w14:textId="77777777" w:rsidR="00C5191B" w:rsidRDefault="00C5191B" w:rsidP="00C5191B">
      <w:pPr>
        <w:pStyle w:val="B-Body"/>
        <w:ind w:left="0"/>
        <w:jc w:val="center"/>
        <w:rPr>
          <w:rFonts w:ascii="Arial" w:hAnsi="Arial" w:cs="Arial"/>
          <w:b/>
        </w:rPr>
      </w:pPr>
    </w:p>
    <w:p w14:paraId="76F222A9" w14:textId="77777777" w:rsidR="00C5191B" w:rsidRDefault="00C5191B" w:rsidP="00C5191B">
      <w:pPr>
        <w:pStyle w:val="B-Body"/>
        <w:ind w:left="0"/>
        <w:jc w:val="center"/>
        <w:rPr>
          <w:rFonts w:ascii="Arial" w:hAnsi="Arial" w:cs="Arial"/>
          <w:b/>
        </w:rPr>
      </w:pPr>
    </w:p>
    <w:p w14:paraId="4228B3AB" w14:textId="77777777" w:rsidR="00C5191B" w:rsidRDefault="00C5191B" w:rsidP="00C5191B">
      <w:pPr>
        <w:pStyle w:val="B-Body"/>
        <w:ind w:left="0"/>
        <w:jc w:val="center"/>
        <w:rPr>
          <w:rFonts w:ascii="Arial" w:hAnsi="Arial" w:cs="Arial"/>
          <w:b/>
        </w:rPr>
      </w:pPr>
    </w:p>
    <w:p w14:paraId="2E816DC8" w14:textId="77777777" w:rsidR="00C5191B" w:rsidRDefault="00C5191B" w:rsidP="00C5191B">
      <w:pPr>
        <w:pStyle w:val="B-Body"/>
        <w:ind w:left="0"/>
        <w:jc w:val="center"/>
        <w:rPr>
          <w:rFonts w:ascii="Arial" w:hAnsi="Arial" w:cs="Arial"/>
          <w:b/>
        </w:rPr>
      </w:pPr>
    </w:p>
    <w:p w14:paraId="365D5026" w14:textId="77777777" w:rsidR="00C5191B" w:rsidRDefault="00C5191B" w:rsidP="00C5191B">
      <w:pPr>
        <w:pStyle w:val="B-Body"/>
        <w:ind w:left="0"/>
        <w:jc w:val="center"/>
        <w:rPr>
          <w:rFonts w:ascii="Arial" w:hAnsi="Arial" w:cs="Arial"/>
          <w:b/>
        </w:rPr>
      </w:pPr>
    </w:p>
    <w:p w14:paraId="34D88803" w14:textId="77777777" w:rsidR="00C5191B" w:rsidRDefault="00C5191B" w:rsidP="00C5191B">
      <w:pPr>
        <w:pStyle w:val="B-Body"/>
        <w:ind w:left="0"/>
        <w:jc w:val="center"/>
        <w:rPr>
          <w:rFonts w:ascii="Arial" w:hAnsi="Arial" w:cs="Arial"/>
          <w:b/>
        </w:rPr>
      </w:pPr>
    </w:p>
    <w:p w14:paraId="71E6BC7E" w14:textId="5B88A11E" w:rsidR="00C5191B" w:rsidRPr="00F31B79" w:rsidRDefault="00C5191B" w:rsidP="00C5191B">
      <w:pPr>
        <w:pStyle w:val="Caption"/>
        <w:keepNext/>
        <w:jc w:val="center"/>
        <w:rPr>
          <w:lang w:val="en-US"/>
        </w:rPr>
      </w:pPr>
      <w:r>
        <w:t xml:space="preserve">Table </w:t>
      </w:r>
      <w:r>
        <w:fldChar w:fldCharType="begin"/>
      </w:r>
      <w:r>
        <w:instrText xml:space="preserve"> SEQ Table \* ARABIC </w:instrText>
      </w:r>
      <w:r>
        <w:fldChar w:fldCharType="separate"/>
      </w:r>
      <w:r w:rsidR="003F607B">
        <w:rPr>
          <w:noProof/>
        </w:rPr>
        <w:t>1</w:t>
      </w:r>
      <w:r>
        <w:fldChar w:fldCharType="end"/>
      </w:r>
      <w:r>
        <w:t xml:space="preserve"> </w:t>
      </w:r>
      <w:proofErr w:type="spellStart"/>
      <w:r w:rsidRPr="00F31B79">
        <w:t>Gray</w:t>
      </w:r>
      <w:proofErr w:type="spellEnd"/>
      <w:r w:rsidRPr="00F31B79">
        <w:t xml:space="preserve"> coding of 1024QAM in one dimension</w:t>
      </w:r>
    </w:p>
    <w:tbl>
      <w:tblPr>
        <w:tblStyle w:val="ColorfulShading"/>
        <w:tblW w:w="8640" w:type="dxa"/>
        <w:jc w:val="center"/>
        <w:tblBorders>
          <w:top w:val="single" w:sz="4" w:space="0" w:color="000000"/>
          <w:insideH w:val="single" w:sz="4" w:space="0" w:color="000000"/>
          <w:insideV w:val="single" w:sz="4" w:space="0" w:color="000000"/>
        </w:tblBorders>
        <w:tblCellMar>
          <w:left w:w="115" w:type="dxa"/>
          <w:right w:w="115" w:type="dxa"/>
        </w:tblCellMar>
        <w:tblLook w:val="0600" w:firstRow="0" w:lastRow="0" w:firstColumn="0" w:lastColumn="0" w:noHBand="1" w:noVBand="1"/>
      </w:tblPr>
      <w:tblGrid>
        <w:gridCol w:w="2162"/>
        <w:gridCol w:w="2142"/>
        <w:gridCol w:w="2162"/>
        <w:gridCol w:w="2174"/>
      </w:tblGrid>
      <w:tr w:rsidR="00C5191B" w:rsidRPr="00FB6884" w14:paraId="5E47F311" w14:textId="77777777" w:rsidTr="002E141E">
        <w:trPr>
          <w:cantSplit/>
          <w:trHeight w:val="944"/>
          <w:tblHeader/>
          <w:jc w:val="center"/>
        </w:trPr>
        <w:tc>
          <w:tcPr>
            <w:tcW w:w="2162" w:type="dxa"/>
            <w:tcBorders>
              <w:bottom w:val="single" w:sz="8" w:space="0" w:color="000000"/>
            </w:tcBorders>
            <w:shd w:val="clear" w:color="auto" w:fill="auto"/>
            <w:vAlign w:val="center"/>
          </w:tcPr>
          <w:p w14:paraId="3BDA3312" w14:textId="77777777" w:rsidR="00C5191B" w:rsidRPr="00864415" w:rsidRDefault="00C5191B" w:rsidP="002E141E">
            <w:pPr>
              <w:pStyle w:val="TH-TableHeading"/>
              <w:rPr>
                <w:lang w:eastAsia="ja-JP"/>
              </w:rPr>
            </w:pPr>
            <w:r w:rsidRPr="00E478FF">
              <w:rPr>
                <w:lang w:eastAsia="ja-JP"/>
              </w:rPr>
              <w:t xml:space="preserve">Gray code </w:t>
            </w:r>
            <m:oMath>
              <m:d>
                <m:dPr>
                  <m:ctrlPr>
                    <w:rPr>
                      <w:rFonts w:ascii="Cambria Math" w:hAnsi="Cambria Math"/>
                      <w:i/>
                      <w:iCs/>
                      <w:lang w:eastAsia="ja-JP"/>
                    </w:rPr>
                  </m:ctrlPr>
                </m:dPr>
                <m:e>
                  <m:sSub>
                    <m:sSubPr>
                      <m:ctrlPr>
                        <w:rPr>
                          <w:rFonts w:ascii="Cambria Math" w:hAnsi="Cambria Math"/>
                          <w:i/>
                          <w:iCs/>
                          <w:lang w:eastAsia="ja-JP"/>
                        </w:rPr>
                      </m:ctrlPr>
                    </m:sSubPr>
                    <m:e>
                      <m:r>
                        <m:rPr>
                          <m:sty m:val="bi"/>
                        </m:rPr>
                        <w:rPr>
                          <w:rFonts w:ascii="Cambria Math" w:hAnsi="Cambria Math"/>
                          <w:lang w:eastAsia="ja-JP"/>
                        </w:rPr>
                        <m:t>b</m:t>
                      </m:r>
                    </m:e>
                    <m:sub>
                      <m:r>
                        <m:rPr>
                          <m:sty m:val="bi"/>
                        </m:rPr>
                        <w:rPr>
                          <w:rFonts w:ascii="Cambria Math" w:hAnsi="Cambria Math"/>
                          <w:lang w:eastAsia="ja-JP"/>
                        </w:rPr>
                        <m:t>i</m:t>
                      </m:r>
                    </m:sub>
                  </m:sSub>
                  <m:r>
                    <m:rPr>
                      <m:sty m:val="b"/>
                    </m:rPr>
                    <w:rPr>
                      <w:rFonts w:ascii="Cambria Math" w:hAnsi="Cambria Math"/>
                      <w:lang w:eastAsia="ja-JP"/>
                    </w:rPr>
                    <m:t>,</m:t>
                  </m:r>
                  <m:sSub>
                    <m:sSubPr>
                      <m:ctrlPr>
                        <w:rPr>
                          <w:rFonts w:ascii="Cambria Math" w:hAnsi="Cambria Math"/>
                          <w:i/>
                          <w:iCs/>
                          <w:lang w:eastAsia="ja-JP"/>
                        </w:rPr>
                      </m:ctrlPr>
                    </m:sSubPr>
                    <m:e>
                      <m:r>
                        <m:rPr>
                          <m:sty m:val="bi"/>
                        </m:rPr>
                        <w:rPr>
                          <w:rFonts w:ascii="Cambria Math" w:hAnsi="Cambria Math"/>
                          <w:lang w:eastAsia="ja-JP"/>
                        </w:rPr>
                        <m:t>b</m:t>
                      </m:r>
                    </m:e>
                    <m:sub>
                      <m:r>
                        <m:rPr>
                          <m:sty m:val="bi"/>
                        </m:rPr>
                        <w:rPr>
                          <w:rFonts w:ascii="Cambria Math" w:hAnsi="Cambria Math"/>
                          <w:lang w:eastAsia="ja-JP"/>
                        </w:rPr>
                        <m:t>i</m:t>
                      </m:r>
                      <m:r>
                        <m:rPr>
                          <m:sty m:val="b"/>
                        </m:rPr>
                        <w:rPr>
                          <w:rFonts w:ascii="Cambria Math" w:hAnsi="Cambria Math"/>
                          <w:lang w:eastAsia="ja-JP"/>
                        </w:rPr>
                        <m:t>+2</m:t>
                      </m:r>
                    </m:sub>
                  </m:sSub>
                  <m:r>
                    <m:rPr>
                      <m:sty m:val="b"/>
                    </m:rPr>
                    <w:rPr>
                      <w:rFonts w:ascii="Cambria Math" w:hAnsi="Cambria Math"/>
                      <w:lang w:eastAsia="ja-JP"/>
                    </w:rPr>
                    <m:t>,</m:t>
                  </m:r>
                  <m:sSub>
                    <m:sSubPr>
                      <m:ctrlPr>
                        <w:rPr>
                          <w:rFonts w:ascii="Cambria Math" w:hAnsi="Cambria Math"/>
                          <w:i/>
                          <w:iCs/>
                          <w:lang w:eastAsia="ja-JP"/>
                        </w:rPr>
                      </m:ctrlPr>
                    </m:sSubPr>
                    <m:e>
                      <m:r>
                        <m:rPr>
                          <m:sty m:val="bi"/>
                        </m:rPr>
                        <w:rPr>
                          <w:rFonts w:ascii="Cambria Math" w:hAnsi="Cambria Math"/>
                          <w:lang w:eastAsia="ja-JP"/>
                        </w:rPr>
                        <m:t>b</m:t>
                      </m:r>
                    </m:e>
                    <m:sub>
                      <m:r>
                        <m:rPr>
                          <m:sty m:val="bi"/>
                        </m:rPr>
                        <w:rPr>
                          <w:rFonts w:ascii="Cambria Math" w:hAnsi="Cambria Math"/>
                          <w:lang w:eastAsia="ja-JP"/>
                        </w:rPr>
                        <m:t>i</m:t>
                      </m:r>
                      <m:r>
                        <m:rPr>
                          <m:sty m:val="b"/>
                        </m:rPr>
                        <w:rPr>
                          <w:rFonts w:ascii="Cambria Math" w:hAnsi="Cambria Math"/>
                          <w:lang w:eastAsia="ja-JP"/>
                        </w:rPr>
                        <m:t>+4</m:t>
                      </m:r>
                    </m:sub>
                  </m:sSub>
                  <m:r>
                    <m:rPr>
                      <m:sty m:val="b"/>
                    </m:rPr>
                    <w:rPr>
                      <w:rFonts w:ascii="Cambria Math" w:hAnsi="Cambria Math"/>
                      <w:lang w:eastAsia="ja-JP"/>
                    </w:rPr>
                    <m:t>,</m:t>
                  </m:r>
                  <m:sSub>
                    <m:sSubPr>
                      <m:ctrlPr>
                        <w:rPr>
                          <w:rFonts w:ascii="Cambria Math" w:hAnsi="Cambria Math"/>
                          <w:i/>
                          <w:iCs/>
                          <w:lang w:eastAsia="ja-JP"/>
                        </w:rPr>
                      </m:ctrlPr>
                    </m:sSubPr>
                    <m:e>
                      <m:r>
                        <m:rPr>
                          <m:sty m:val="bi"/>
                        </m:rPr>
                        <w:rPr>
                          <w:rFonts w:ascii="Cambria Math" w:hAnsi="Cambria Math"/>
                          <w:lang w:eastAsia="ja-JP"/>
                        </w:rPr>
                        <m:t>b</m:t>
                      </m:r>
                    </m:e>
                    <m:sub>
                      <m:r>
                        <m:rPr>
                          <m:sty m:val="bi"/>
                        </m:rPr>
                        <w:rPr>
                          <w:rFonts w:ascii="Cambria Math" w:hAnsi="Cambria Math"/>
                          <w:lang w:eastAsia="ja-JP"/>
                        </w:rPr>
                        <m:t>i</m:t>
                      </m:r>
                      <m:r>
                        <m:rPr>
                          <m:sty m:val="b"/>
                        </m:rPr>
                        <w:rPr>
                          <w:rFonts w:ascii="Cambria Math" w:hAnsi="Cambria Math"/>
                          <w:lang w:eastAsia="ja-JP"/>
                        </w:rPr>
                        <m:t>+6</m:t>
                      </m:r>
                    </m:sub>
                  </m:sSub>
                  <m:r>
                    <m:rPr>
                      <m:sty m:val="bi"/>
                    </m:rPr>
                    <w:rPr>
                      <w:rFonts w:ascii="Cambria Math" w:hAnsi="Cambria Math"/>
                      <w:lang w:eastAsia="ja-JP"/>
                    </w:rPr>
                    <m:t>,</m:t>
                  </m:r>
                  <m:sSub>
                    <m:sSubPr>
                      <m:ctrlPr>
                        <w:rPr>
                          <w:rFonts w:ascii="Cambria Math" w:hAnsi="Cambria Math"/>
                          <w:i/>
                          <w:iCs/>
                          <w:lang w:eastAsia="ja-JP"/>
                        </w:rPr>
                      </m:ctrlPr>
                    </m:sSubPr>
                    <m:e>
                      <m:r>
                        <m:rPr>
                          <m:sty m:val="bi"/>
                        </m:rPr>
                        <w:rPr>
                          <w:rFonts w:ascii="Cambria Math" w:hAnsi="Cambria Math"/>
                          <w:lang w:eastAsia="ja-JP"/>
                        </w:rPr>
                        <m:t>b</m:t>
                      </m:r>
                    </m:e>
                    <m:sub>
                      <m:r>
                        <m:rPr>
                          <m:sty m:val="bi"/>
                        </m:rPr>
                        <w:rPr>
                          <w:rFonts w:ascii="Cambria Math" w:hAnsi="Cambria Math"/>
                          <w:lang w:eastAsia="ja-JP"/>
                        </w:rPr>
                        <m:t>i</m:t>
                      </m:r>
                      <m:r>
                        <m:rPr>
                          <m:sty m:val="b"/>
                        </m:rPr>
                        <w:rPr>
                          <w:rFonts w:ascii="Cambria Math" w:hAnsi="Cambria Math"/>
                          <w:lang w:eastAsia="ja-JP"/>
                        </w:rPr>
                        <m:t>+</m:t>
                      </m:r>
                      <m:r>
                        <m:rPr>
                          <m:sty m:val="bi"/>
                        </m:rPr>
                        <w:rPr>
                          <w:rFonts w:ascii="Cambria Math" w:hAnsi="Cambria Math"/>
                          <w:lang w:eastAsia="ja-JP"/>
                        </w:rPr>
                        <m:t>8</m:t>
                      </m:r>
                    </m:sub>
                  </m:sSub>
                </m:e>
              </m:d>
            </m:oMath>
          </w:p>
        </w:tc>
        <w:tc>
          <w:tcPr>
            <w:tcW w:w="2142" w:type="dxa"/>
            <w:tcBorders>
              <w:bottom w:val="single" w:sz="8" w:space="0" w:color="000000"/>
            </w:tcBorders>
            <w:shd w:val="clear" w:color="auto" w:fill="auto"/>
            <w:vAlign w:val="center"/>
          </w:tcPr>
          <w:p w14:paraId="3CE618C6" w14:textId="77777777" w:rsidR="00C5191B" w:rsidRPr="00E478FF" w:rsidRDefault="00C5191B" w:rsidP="002E141E">
            <w:pPr>
              <w:pStyle w:val="TH-TableHeading"/>
              <w:jc w:val="left"/>
              <w:rPr>
                <w:lang w:eastAsia="ja-JP"/>
              </w:rPr>
            </w:pPr>
            <w:r w:rsidRPr="00E478FF">
              <w:rPr>
                <w:lang w:eastAsia="ja-JP"/>
              </w:rPr>
              <w:t>Lattice point (ignoring the scaling factor of 1</w:t>
            </w:r>
            <m:oMath>
              <m:r>
                <m:rPr>
                  <m:sty m:val="b"/>
                </m:rPr>
                <w:rPr>
                  <w:rFonts w:ascii="Cambria Math" w:hAnsi="Cambria Math"/>
                  <w:lang w:eastAsia="ja-JP"/>
                </w:rPr>
                <m:t>/</m:t>
              </m:r>
              <m:rad>
                <m:radPr>
                  <m:degHide m:val="1"/>
                  <m:ctrlPr>
                    <w:rPr>
                      <w:rFonts w:ascii="Cambria Math" w:hAnsi="Cambria Math"/>
                      <w:lang w:eastAsia="ja-JP"/>
                    </w:rPr>
                  </m:ctrlPr>
                </m:radPr>
                <m:deg/>
                <m:e>
                  <m:r>
                    <m:rPr>
                      <m:sty m:val="b"/>
                    </m:rPr>
                    <w:rPr>
                      <w:rFonts w:ascii="Cambria Math" w:hAnsi="Cambria Math"/>
                      <w:lang w:eastAsia="ja-JP"/>
                    </w:rPr>
                    <m:t>682</m:t>
                  </m:r>
                </m:e>
              </m:rad>
              <m:r>
                <m:rPr>
                  <m:sty m:val="b"/>
                </m:rPr>
                <w:rPr>
                  <w:rFonts w:ascii="Cambria Math" w:hAnsi="Cambria Math"/>
                  <w:lang w:eastAsia="ja-JP"/>
                </w:rPr>
                <m:t> </m:t>
              </m:r>
            </m:oMath>
            <w:r w:rsidRPr="00E478FF">
              <w:rPr>
                <w:lang w:eastAsia="ja-JP"/>
              </w:rPr>
              <w:t>)</w:t>
            </w:r>
          </w:p>
          <w:p w14:paraId="62513899" w14:textId="77777777" w:rsidR="00C5191B" w:rsidRPr="00864415" w:rsidRDefault="00C5191B" w:rsidP="002E141E">
            <w:pPr>
              <w:pStyle w:val="TH-TableHeading"/>
              <w:rPr>
                <w:lang w:eastAsia="ja-JP"/>
              </w:rPr>
            </w:pPr>
          </w:p>
        </w:tc>
        <w:tc>
          <w:tcPr>
            <w:tcW w:w="2162" w:type="dxa"/>
            <w:tcBorders>
              <w:bottom w:val="single" w:sz="8" w:space="0" w:color="000000"/>
            </w:tcBorders>
            <w:shd w:val="clear" w:color="auto" w:fill="auto"/>
            <w:vAlign w:val="center"/>
          </w:tcPr>
          <w:p w14:paraId="60F52929" w14:textId="77777777" w:rsidR="00C5191B" w:rsidRPr="00864415" w:rsidRDefault="00C5191B" w:rsidP="002E141E">
            <w:pPr>
              <w:pStyle w:val="TH-TableHeading"/>
              <w:rPr>
                <w:lang w:eastAsia="ja-JP"/>
              </w:rPr>
            </w:pPr>
            <w:r w:rsidRPr="00E478FF">
              <w:rPr>
                <w:lang w:eastAsia="ja-JP"/>
              </w:rPr>
              <w:t xml:space="preserve">Gray code </w:t>
            </w:r>
            <m:oMath>
              <m:d>
                <m:dPr>
                  <m:ctrlPr>
                    <w:rPr>
                      <w:rFonts w:ascii="Cambria Math" w:hAnsi="Cambria Math"/>
                      <w:i/>
                      <w:iCs/>
                      <w:lang w:eastAsia="ja-JP"/>
                    </w:rPr>
                  </m:ctrlPr>
                </m:dPr>
                <m:e>
                  <m:sSub>
                    <m:sSubPr>
                      <m:ctrlPr>
                        <w:rPr>
                          <w:rFonts w:ascii="Cambria Math" w:hAnsi="Cambria Math"/>
                          <w:i/>
                          <w:iCs/>
                          <w:lang w:eastAsia="ja-JP"/>
                        </w:rPr>
                      </m:ctrlPr>
                    </m:sSubPr>
                    <m:e>
                      <m:r>
                        <m:rPr>
                          <m:sty m:val="bi"/>
                        </m:rPr>
                        <w:rPr>
                          <w:rFonts w:ascii="Cambria Math" w:hAnsi="Cambria Math"/>
                          <w:lang w:eastAsia="ja-JP"/>
                        </w:rPr>
                        <m:t>b</m:t>
                      </m:r>
                    </m:e>
                    <m:sub>
                      <m:r>
                        <m:rPr>
                          <m:sty m:val="bi"/>
                        </m:rPr>
                        <w:rPr>
                          <w:rFonts w:ascii="Cambria Math" w:hAnsi="Cambria Math"/>
                          <w:lang w:eastAsia="ja-JP"/>
                        </w:rPr>
                        <m:t>i</m:t>
                      </m:r>
                    </m:sub>
                  </m:sSub>
                  <m:r>
                    <m:rPr>
                      <m:sty m:val="b"/>
                    </m:rPr>
                    <w:rPr>
                      <w:rFonts w:ascii="Cambria Math" w:hAnsi="Cambria Math"/>
                      <w:lang w:eastAsia="ja-JP"/>
                    </w:rPr>
                    <m:t>,</m:t>
                  </m:r>
                  <m:sSub>
                    <m:sSubPr>
                      <m:ctrlPr>
                        <w:rPr>
                          <w:rFonts w:ascii="Cambria Math" w:hAnsi="Cambria Math"/>
                          <w:i/>
                          <w:iCs/>
                          <w:lang w:eastAsia="ja-JP"/>
                        </w:rPr>
                      </m:ctrlPr>
                    </m:sSubPr>
                    <m:e>
                      <m:r>
                        <m:rPr>
                          <m:sty m:val="bi"/>
                        </m:rPr>
                        <w:rPr>
                          <w:rFonts w:ascii="Cambria Math" w:hAnsi="Cambria Math"/>
                          <w:lang w:eastAsia="ja-JP"/>
                        </w:rPr>
                        <m:t>b</m:t>
                      </m:r>
                    </m:e>
                    <m:sub>
                      <m:r>
                        <m:rPr>
                          <m:sty m:val="bi"/>
                        </m:rPr>
                        <w:rPr>
                          <w:rFonts w:ascii="Cambria Math" w:hAnsi="Cambria Math"/>
                          <w:lang w:eastAsia="ja-JP"/>
                        </w:rPr>
                        <m:t>i</m:t>
                      </m:r>
                      <m:r>
                        <m:rPr>
                          <m:sty m:val="b"/>
                        </m:rPr>
                        <w:rPr>
                          <w:rFonts w:ascii="Cambria Math" w:hAnsi="Cambria Math"/>
                          <w:lang w:eastAsia="ja-JP"/>
                        </w:rPr>
                        <m:t>+2</m:t>
                      </m:r>
                    </m:sub>
                  </m:sSub>
                  <m:r>
                    <m:rPr>
                      <m:sty m:val="b"/>
                    </m:rPr>
                    <w:rPr>
                      <w:rFonts w:ascii="Cambria Math" w:hAnsi="Cambria Math"/>
                      <w:lang w:eastAsia="ja-JP"/>
                    </w:rPr>
                    <m:t>,</m:t>
                  </m:r>
                  <m:sSub>
                    <m:sSubPr>
                      <m:ctrlPr>
                        <w:rPr>
                          <w:rFonts w:ascii="Cambria Math" w:hAnsi="Cambria Math"/>
                          <w:i/>
                          <w:iCs/>
                          <w:lang w:eastAsia="ja-JP"/>
                        </w:rPr>
                      </m:ctrlPr>
                    </m:sSubPr>
                    <m:e>
                      <m:r>
                        <m:rPr>
                          <m:sty m:val="bi"/>
                        </m:rPr>
                        <w:rPr>
                          <w:rFonts w:ascii="Cambria Math" w:hAnsi="Cambria Math"/>
                          <w:lang w:eastAsia="ja-JP"/>
                        </w:rPr>
                        <m:t>b</m:t>
                      </m:r>
                    </m:e>
                    <m:sub>
                      <m:r>
                        <m:rPr>
                          <m:sty m:val="bi"/>
                        </m:rPr>
                        <w:rPr>
                          <w:rFonts w:ascii="Cambria Math" w:hAnsi="Cambria Math"/>
                          <w:lang w:eastAsia="ja-JP"/>
                        </w:rPr>
                        <m:t>i</m:t>
                      </m:r>
                      <m:r>
                        <m:rPr>
                          <m:sty m:val="b"/>
                        </m:rPr>
                        <w:rPr>
                          <w:rFonts w:ascii="Cambria Math" w:hAnsi="Cambria Math"/>
                          <w:lang w:eastAsia="ja-JP"/>
                        </w:rPr>
                        <m:t>+4</m:t>
                      </m:r>
                    </m:sub>
                  </m:sSub>
                  <m:r>
                    <m:rPr>
                      <m:sty m:val="b"/>
                    </m:rPr>
                    <w:rPr>
                      <w:rFonts w:ascii="Cambria Math" w:hAnsi="Cambria Math"/>
                      <w:lang w:eastAsia="ja-JP"/>
                    </w:rPr>
                    <m:t>,</m:t>
                  </m:r>
                  <m:sSub>
                    <m:sSubPr>
                      <m:ctrlPr>
                        <w:rPr>
                          <w:rFonts w:ascii="Cambria Math" w:hAnsi="Cambria Math"/>
                          <w:i/>
                          <w:iCs/>
                          <w:lang w:eastAsia="ja-JP"/>
                        </w:rPr>
                      </m:ctrlPr>
                    </m:sSubPr>
                    <m:e>
                      <m:r>
                        <m:rPr>
                          <m:sty m:val="bi"/>
                        </m:rPr>
                        <w:rPr>
                          <w:rFonts w:ascii="Cambria Math" w:hAnsi="Cambria Math"/>
                          <w:lang w:eastAsia="ja-JP"/>
                        </w:rPr>
                        <m:t>b</m:t>
                      </m:r>
                    </m:e>
                    <m:sub>
                      <m:r>
                        <m:rPr>
                          <m:sty m:val="bi"/>
                        </m:rPr>
                        <w:rPr>
                          <w:rFonts w:ascii="Cambria Math" w:hAnsi="Cambria Math"/>
                          <w:lang w:eastAsia="ja-JP"/>
                        </w:rPr>
                        <m:t>i</m:t>
                      </m:r>
                      <m:r>
                        <m:rPr>
                          <m:sty m:val="b"/>
                        </m:rPr>
                        <w:rPr>
                          <w:rFonts w:ascii="Cambria Math" w:hAnsi="Cambria Math"/>
                          <w:lang w:eastAsia="ja-JP"/>
                        </w:rPr>
                        <m:t>+6</m:t>
                      </m:r>
                    </m:sub>
                  </m:sSub>
                  <m:r>
                    <m:rPr>
                      <m:sty m:val="bi"/>
                    </m:rPr>
                    <w:rPr>
                      <w:rFonts w:ascii="Cambria Math" w:hAnsi="Cambria Math"/>
                      <w:lang w:eastAsia="ja-JP"/>
                    </w:rPr>
                    <m:t>,</m:t>
                  </m:r>
                  <m:sSub>
                    <m:sSubPr>
                      <m:ctrlPr>
                        <w:rPr>
                          <w:rFonts w:ascii="Cambria Math" w:hAnsi="Cambria Math"/>
                          <w:i/>
                          <w:iCs/>
                          <w:lang w:eastAsia="ja-JP"/>
                        </w:rPr>
                      </m:ctrlPr>
                    </m:sSubPr>
                    <m:e>
                      <m:r>
                        <m:rPr>
                          <m:sty m:val="bi"/>
                        </m:rPr>
                        <w:rPr>
                          <w:rFonts w:ascii="Cambria Math" w:hAnsi="Cambria Math"/>
                          <w:lang w:eastAsia="ja-JP"/>
                        </w:rPr>
                        <m:t>b</m:t>
                      </m:r>
                    </m:e>
                    <m:sub>
                      <m:r>
                        <m:rPr>
                          <m:sty m:val="bi"/>
                        </m:rPr>
                        <w:rPr>
                          <w:rFonts w:ascii="Cambria Math" w:hAnsi="Cambria Math"/>
                          <w:lang w:eastAsia="ja-JP"/>
                        </w:rPr>
                        <m:t>i</m:t>
                      </m:r>
                      <m:r>
                        <m:rPr>
                          <m:sty m:val="b"/>
                        </m:rPr>
                        <w:rPr>
                          <w:rFonts w:ascii="Cambria Math" w:hAnsi="Cambria Math"/>
                          <w:lang w:eastAsia="ja-JP"/>
                        </w:rPr>
                        <m:t>+</m:t>
                      </m:r>
                      <m:r>
                        <m:rPr>
                          <m:sty m:val="bi"/>
                        </m:rPr>
                        <w:rPr>
                          <w:rFonts w:ascii="Cambria Math" w:hAnsi="Cambria Math"/>
                          <w:lang w:eastAsia="ja-JP"/>
                        </w:rPr>
                        <m:t>8</m:t>
                      </m:r>
                    </m:sub>
                  </m:sSub>
                </m:e>
              </m:d>
            </m:oMath>
          </w:p>
        </w:tc>
        <w:tc>
          <w:tcPr>
            <w:tcW w:w="2174" w:type="dxa"/>
            <w:tcBorders>
              <w:bottom w:val="single" w:sz="8" w:space="0" w:color="000000"/>
            </w:tcBorders>
            <w:shd w:val="clear" w:color="auto" w:fill="auto"/>
            <w:vAlign w:val="center"/>
          </w:tcPr>
          <w:p w14:paraId="3838F318" w14:textId="77777777" w:rsidR="00C5191B" w:rsidRPr="00E478FF" w:rsidRDefault="00C5191B" w:rsidP="002E141E">
            <w:pPr>
              <w:pStyle w:val="TH-TableHeading"/>
              <w:jc w:val="left"/>
              <w:rPr>
                <w:lang w:eastAsia="ja-JP"/>
              </w:rPr>
            </w:pPr>
            <w:r w:rsidRPr="00E478FF">
              <w:rPr>
                <w:lang w:eastAsia="ja-JP"/>
              </w:rPr>
              <w:t>Lattice point (ignoring the scaling factor of 1</w:t>
            </w:r>
            <m:oMath>
              <m:r>
                <m:rPr>
                  <m:sty m:val="b"/>
                </m:rPr>
                <w:rPr>
                  <w:rFonts w:ascii="Cambria Math" w:hAnsi="Cambria Math"/>
                  <w:lang w:eastAsia="ja-JP"/>
                </w:rPr>
                <m:t>/</m:t>
              </m:r>
              <m:rad>
                <m:radPr>
                  <m:degHide m:val="1"/>
                  <m:ctrlPr>
                    <w:rPr>
                      <w:rFonts w:ascii="Cambria Math" w:hAnsi="Cambria Math"/>
                      <w:lang w:eastAsia="ja-JP"/>
                    </w:rPr>
                  </m:ctrlPr>
                </m:radPr>
                <m:deg/>
                <m:e>
                  <m:r>
                    <m:rPr>
                      <m:sty m:val="b"/>
                    </m:rPr>
                    <w:rPr>
                      <w:rFonts w:ascii="Cambria Math" w:hAnsi="Cambria Math"/>
                      <w:lang w:eastAsia="ja-JP"/>
                    </w:rPr>
                    <m:t>682</m:t>
                  </m:r>
                </m:e>
              </m:rad>
              <m:r>
                <m:rPr>
                  <m:sty m:val="b"/>
                </m:rPr>
                <w:rPr>
                  <w:rFonts w:ascii="Cambria Math" w:hAnsi="Cambria Math"/>
                  <w:lang w:eastAsia="ja-JP"/>
                </w:rPr>
                <m:t> </m:t>
              </m:r>
            </m:oMath>
            <w:r w:rsidRPr="00E478FF">
              <w:rPr>
                <w:lang w:eastAsia="ja-JP"/>
              </w:rPr>
              <w:t>)</w:t>
            </w:r>
          </w:p>
          <w:p w14:paraId="7BD2BA74" w14:textId="77777777" w:rsidR="00C5191B" w:rsidRPr="00864415" w:rsidRDefault="00C5191B" w:rsidP="002E141E">
            <w:pPr>
              <w:pStyle w:val="TH-TableHeading"/>
              <w:rPr>
                <w:lang w:eastAsia="ja-JP"/>
              </w:rPr>
            </w:pPr>
          </w:p>
        </w:tc>
      </w:tr>
      <w:tr w:rsidR="00C5191B" w:rsidRPr="00E478FF" w14:paraId="27B107CE" w14:textId="77777777" w:rsidTr="002E141E">
        <w:trPr>
          <w:cantSplit/>
          <w:jc w:val="center"/>
        </w:trPr>
        <w:tc>
          <w:tcPr>
            <w:tcW w:w="2162" w:type="dxa"/>
            <w:tcBorders>
              <w:top w:val="single" w:sz="8" w:space="0" w:color="000000"/>
            </w:tcBorders>
            <w:shd w:val="clear" w:color="auto" w:fill="auto"/>
          </w:tcPr>
          <w:p w14:paraId="0944C7FE" w14:textId="77777777" w:rsidR="00C5191B" w:rsidRPr="00E478FF" w:rsidRDefault="00C5191B" w:rsidP="002E141E">
            <w:pPr>
              <w:pStyle w:val="TC-TableBodyCenter"/>
              <w:rPr>
                <w:rFonts w:cs="Arial"/>
                <w:lang w:eastAsia="ja-JP"/>
              </w:rPr>
            </w:pPr>
            <w:r w:rsidRPr="00E478FF">
              <w:rPr>
                <w:rFonts w:cs="Arial"/>
                <w:lang w:eastAsia="ja-JP"/>
              </w:rPr>
              <w:t>01111</w:t>
            </w:r>
          </w:p>
        </w:tc>
        <w:tc>
          <w:tcPr>
            <w:tcW w:w="2142" w:type="dxa"/>
            <w:tcBorders>
              <w:top w:val="single" w:sz="8" w:space="0" w:color="000000"/>
            </w:tcBorders>
            <w:shd w:val="clear" w:color="auto" w:fill="auto"/>
          </w:tcPr>
          <w:p w14:paraId="2EB91592" w14:textId="77777777" w:rsidR="00C5191B" w:rsidRPr="00E478FF" w:rsidRDefault="00C5191B" w:rsidP="002E141E">
            <w:pPr>
              <w:pStyle w:val="TC-TableBodyCenter"/>
              <w:rPr>
                <w:rFonts w:cs="Arial"/>
                <w:lang w:eastAsia="ja-JP"/>
              </w:rPr>
            </w:pPr>
            <w:r w:rsidRPr="00E478FF">
              <w:rPr>
                <w:rFonts w:cs="Arial"/>
                <w:lang w:eastAsia="ja-JP"/>
              </w:rPr>
              <w:t>31</w:t>
            </w:r>
          </w:p>
        </w:tc>
        <w:tc>
          <w:tcPr>
            <w:tcW w:w="2162" w:type="dxa"/>
            <w:tcBorders>
              <w:top w:val="single" w:sz="8" w:space="0" w:color="000000"/>
            </w:tcBorders>
            <w:shd w:val="clear" w:color="auto" w:fill="auto"/>
          </w:tcPr>
          <w:p w14:paraId="0D7D41A8" w14:textId="77777777" w:rsidR="00C5191B" w:rsidRPr="00E478FF" w:rsidRDefault="00C5191B" w:rsidP="002E141E">
            <w:pPr>
              <w:pStyle w:val="TC-TableBodyCenter"/>
              <w:rPr>
                <w:rFonts w:cs="Arial"/>
                <w:lang w:eastAsia="ja-JP"/>
              </w:rPr>
            </w:pPr>
            <w:r w:rsidRPr="00E478FF">
              <w:rPr>
                <w:rFonts w:cs="Arial"/>
                <w:lang w:eastAsia="ja-JP"/>
              </w:rPr>
              <w:t>11111</w:t>
            </w:r>
          </w:p>
        </w:tc>
        <w:tc>
          <w:tcPr>
            <w:tcW w:w="2174" w:type="dxa"/>
            <w:tcBorders>
              <w:top w:val="single" w:sz="8" w:space="0" w:color="000000"/>
            </w:tcBorders>
            <w:shd w:val="clear" w:color="auto" w:fill="auto"/>
          </w:tcPr>
          <w:p w14:paraId="194C85AD" w14:textId="77777777" w:rsidR="00C5191B" w:rsidRPr="00E478FF" w:rsidRDefault="00C5191B" w:rsidP="002E141E">
            <w:pPr>
              <w:pStyle w:val="TC-TableBodyCenter"/>
              <w:rPr>
                <w:rFonts w:cs="Arial"/>
                <w:lang w:eastAsia="ja-JP"/>
              </w:rPr>
            </w:pPr>
            <w:r w:rsidRPr="00E478FF">
              <w:rPr>
                <w:rFonts w:cs="Arial"/>
                <w:lang w:eastAsia="ja-JP"/>
              </w:rPr>
              <w:t>-31</w:t>
            </w:r>
          </w:p>
        </w:tc>
      </w:tr>
      <w:tr w:rsidR="00C5191B" w:rsidRPr="00E478FF" w14:paraId="7EA4BAC7" w14:textId="77777777" w:rsidTr="002E141E">
        <w:trPr>
          <w:cantSplit/>
          <w:jc w:val="center"/>
        </w:trPr>
        <w:tc>
          <w:tcPr>
            <w:tcW w:w="2162" w:type="dxa"/>
            <w:shd w:val="clear" w:color="auto" w:fill="auto"/>
          </w:tcPr>
          <w:p w14:paraId="4D852807" w14:textId="77777777" w:rsidR="00C5191B" w:rsidRPr="00E478FF" w:rsidRDefault="00C5191B" w:rsidP="002E141E">
            <w:pPr>
              <w:pStyle w:val="TC-TableBodyCenter"/>
              <w:rPr>
                <w:rFonts w:cs="Arial"/>
                <w:lang w:eastAsia="ja-JP"/>
              </w:rPr>
            </w:pPr>
            <w:r w:rsidRPr="00E478FF">
              <w:rPr>
                <w:rFonts w:cs="Arial"/>
                <w:lang w:eastAsia="ja-JP"/>
              </w:rPr>
              <w:t>01110</w:t>
            </w:r>
          </w:p>
        </w:tc>
        <w:tc>
          <w:tcPr>
            <w:tcW w:w="2142" w:type="dxa"/>
            <w:shd w:val="clear" w:color="auto" w:fill="auto"/>
          </w:tcPr>
          <w:p w14:paraId="085D653F" w14:textId="77777777" w:rsidR="00C5191B" w:rsidRPr="00E478FF" w:rsidRDefault="00C5191B" w:rsidP="002E141E">
            <w:pPr>
              <w:pStyle w:val="TC-TableBodyCenter"/>
              <w:rPr>
                <w:rFonts w:cs="Arial"/>
                <w:lang w:eastAsia="ja-JP"/>
              </w:rPr>
            </w:pPr>
            <w:r w:rsidRPr="00E478FF">
              <w:rPr>
                <w:rFonts w:cs="Arial"/>
                <w:lang w:eastAsia="ja-JP"/>
              </w:rPr>
              <w:t>29</w:t>
            </w:r>
          </w:p>
        </w:tc>
        <w:tc>
          <w:tcPr>
            <w:tcW w:w="2162" w:type="dxa"/>
            <w:shd w:val="clear" w:color="auto" w:fill="auto"/>
          </w:tcPr>
          <w:p w14:paraId="0201C70E" w14:textId="77777777" w:rsidR="00C5191B" w:rsidRPr="00E478FF" w:rsidRDefault="00C5191B" w:rsidP="002E141E">
            <w:pPr>
              <w:pStyle w:val="TC-TableBodyCenter"/>
              <w:rPr>
                <w:rFonts w:cs="Arial"/>
                <w:lang w:eastAsia="ja-JP"/>
              </w:rPr>
            </w:pPr>
            <w:r w:rsidRPr="00E478FF">
              <w:rPr>
                <w:rFonts w:cs="Arial"/>
                <w:lang w:eastAsia="ja-JP"/>
              </w:rPr>
              <w:t>11110</w:t>
            </w:r>
          </w:p>
        </w:tc>
        <w:tc>
          <w:tcPr>
            <w:tcW w:w="2174" w:type="dxa"/>
            <w:shd w:val="clear" w:color="auto" w:fill="auto"/>
          </w:tcPr>
          <w:p w14:paraId="193E1B29" w14:textId="77777777" w:rsidR="00C5191B" w:rsidRPr="00E478FF" w:rsidRDefault="00C5191B" w:rsidP="002E141E">
            <w:pPr>
              <w:pStyle w:val="TC-TableBodyCenter"/>
              <w:rPr>
                <w:rFonts w:cs="Arial"/>
                <w:lang w:eastAsia="ja-JP"/>
              </w:rPr>
            </w:pPr>
            <w:r w:rsidRPr="00E478FF">
              <w:rPr>
                <w:rFonts w:cs="Arial"/>
                <w:lang w:eastAsia="ja-JP"/>
              </w:rPr>
              <w:t>-29</w:t>
            </w:r>
          </w:p>
        </w:tc>
      </w:tr>
      <w:tr w:rsidR="00C5191B" w:rsidRPr="00E478FF" w14:paraId="1A9EA315" w14:textId="77777777" w:rsidTr="002E141E">
        <w:trPr>
          <w:cantSplit/>
          <w:jc w:val="center"/>
        </w:trPr>
        <w:tc>
          <w:tcPr>
            <w:tcW w:w="2162" w:type="dxa"/>
            <w:shd w:val="clear" w:color="auto" w:fill="auto"/>
          </w:tcPr>
          <w:p w14:paraId="109E4EB2" w14:textId="77777777" w:rsidR="00C5191B" w:rsidRPr="00E478FF" w:rsidRDefault="00C5191B" w:rsidP="002E141E">
            <w:pPr>
              <w:pStyle w:val="TC-TableBodyCenter"/>
              <w:rPr>
                <w:rFonts w:cs="Arial"/>
                <w:lang w:eastAsia="ja-JP"/>
              </w:rPr>
            </w:pPr>
            <w:r w:rsidRPr="00E478FF">
              <w:rPr>
                <w:rFonts w:cs="Arial"/>
                <w:lang w:eastAsia="ja-JP"/>
              </w:rPr>
              <w:t>01100</w:t>
            </w:r>
          </w:p>
        </w:tc>
        <w:tc>
          <w:tcPr>
            <w:tcW w:w="2142" w:type="dxa"/>
            <w:shd w:val="clear" w:color="auto" w:fill="auto"/>
          </w:tcPr>
          <w:p w14:paraId="243DB372" w14:textId="77777777" w:rsidR="00C5191B" w:rsidRPr="00E478FF" w:rsidRDefault="00C5191B" w:rsidP="002E141E">
            <w:pPr>
              <w:pStyle w:val="TC-TableBodyCenter"/>
              <w:rPr>
                <w:rFonts w:cs="Arial"/>
                <w:lang w:eastAsia="ja-JP"/>
              </w:rPr>
            </w:pPr>
            <w:r w:rsidRPr="00E478FF">
              <w:rPr>
                <w:rFonts w:cs="Arial"/>
                <w:lang w:eastAsia="ja-JP"/>
              </w:rPr>
              <w:t>27</w:t>
            </w:r>
          </w:p>
        </w:tc>
        <w:tc>
          <w:tcPr>
            <w:tcW w:w="2162" w:type="dxa"/>
            <w:shd w:val="clear" w:color="auto" w:fill="auto"/>
          </w:tcPr>
          <w:p w14:paraId="6E19D967" w14:textId="77777777" w:rsidR="00C5191B" w:rsidRPr="00E478FF" w:rsidRDefault="00C5191B" w:rsidP="002E141E">
            <w:pPr>
              <w:pStyle w:val="TC-TableBodyCenter"/>
              <w:rPr>
                <w:rFonts w:cs="Arial"/>
                <w:lang w:eastAsia="ja-JP"/>
              </w:rPr>
            </w:pPr>
            <w:r w:rsidRPr="00E478FF">
              <w:rPr>
                <w:rFonts w:cs="Arial"/>
                <w:lang w:eastAsia="ja-JP"/>
              </w:rPr>
              <w:t>11100</w:t>
            </w:r>
          </w:p>
        </w:tc>
        <w:tc>
          <w:tcPr>
            <w:tcW w:w="2174" w:type="dxa"/>
            <w:shd w:val="clear" w:color="auto" w:fill="auto"/>
          </w:tcPr>
          <w:p w14:paraId="70B63F13" w14:textId="77777777" w:rsidR="00C5191B" w:rsidRPr="00E478FF" w:rsidRDefault="00C5191B" w:rsidP="002E141E">
            <w:pPr>
              <w:pStyle w:val="TC-TableBodyCenter"/>
              <w:rPr>
                <w:rFonts w:cs="Arial"/>
                <w:lang w:eastAsia="ja-JP"/>
              </w:rPr>
            </w:pPr>
            <w:r w:rsidRPr="00E478FF">
              <w:rPr>
                <w:rFonts w:cs="Arial"/>
                <w:lang w:eastAsia="ja-JP"/>
              </w:rPr>
              <w:t>-27</w:t>
            </w:r>
          </w:p>
        </w:tc>
      </w:tr>
      <w:tr w:rsidR="00C5191B" w:rsidRPr="00E478FF" w14:paraId="5B065A7D" w14:textId="77777777" w:rsidTr="002E141E">
        <w:trPr>
          <w:cantSplit/>
          <w:jc w:val="center"/>
        </w:trPr>
        <w:tc>
          <w:tcPr>
            <w:tcW w:w="2162" w:type="dxa"/>
            <w:shd w:val="clear" w:color="auto" w:fill="auto"/>
          </w:tcPr>
          <w:p w14:paraId="52E314C0" w14:textId="77777777" w:rsidR="00C5191B" w:rsidRPr="00E478FF" w:rsidRDefault="00C5191B" w:rsidP="002E141E">
            <w:pPr>
              <w:pStyle w:val="TC-TableBodyCenter"/>
              <w:rPr>
                <w:rFonts w:cs="Arial"/>
                <w:lang w:eastAsia="ja-JP"/>
              </w:rPr>
            </w:pPr>
            <w:r w:rsidRPr="00E478FF">
              <w:rPr>
                <w:rFonts w:cs="Arial"/>
                <w:lang w:eastAsia="ja-JP"/>
              </w:rPr>
              <w:t>01101</w:t>
            </w:r>
          </w:p>
        </w:tc>
        <w:tc>
          <w:tcPr>
            <w:tcW w:w="2142" w:type="dxa"/>
            <w:shd w:val="clear" w:color="auto" w:fill="auto"/>
          </w:tcPr>
          <w:p w14:paraId="6C9FE576" w14:textId="77777777" w:rsidR="00C5191B" w:rsidRPr="00E478FF" w:rsidRDefault="00C5191B" w:rsidP="002E141E">
            <w:pPr>
              <w:pStyle w:val="TC-TableBodyCenter"/>
              <w:rPr>
                <w:rFonts w:cs="Arial"/>
                <w:lang w:eastAsia="ja-JP"/>
              </w:rPr>
            </w:pPr>
            <w:r w:rsidRPr="00E478FF">
              <w:rPr>
                <w:rFonts w:cs="Arial"/>
                <w:lang w:eastAsia="ja-JP"/>
              </w:rPr>
              <w:t>25</w:t>
            </w:r>
          </w:p>
        </w:tc>
        <w:tc>
          <w:tcPr>
            <w:tcW w:w="2162" w:type="dxa"/>
            <w:shd w:val="clear" w:color="auto" w:fill="auto"/>
          </w:tcPr>
          <w:p w14:paraId="4D32C64B" w14:textId="77777777" w:rsidR="00C5191B" w:rsidRPr="00E478FF" w:rsidRDefault="00C5191B" w:rsidP="002E141E">
            <w:pPr>
              <w:pStyle w:val="TC-TableBodyCenter"/>
              <w:rPr>
                <w:rFonts w:cs="Arial"/>
                <w:lang w:eastAsia="ja-JP"/>
              </w:rPr>
            </w:pPr>
            <w:r w:rsidRPr="00E478FF">
              <w:rPr>
                <w:rFonts w:cs="Arial"/>
                <w:lang w:eastAsia="ja-JP"/>
              </w:rPr>
              <w:t>11101</w:t>
            </w:r>
          </w:p>
        </w:tc>
        <w:tc>
          <w:tcPr>
            <w:tcW w:w="2174" w:type="dxa"/>
            <w:shd w:val="clear" w:color="auto" w:fill="auto"/>
          </w:tcPr>
          <w:p w14:paraId="2FEE10C6" w14:textId="77777777" w:rsidR="00C5191B" w:rsidRPr="00E478FF" w:rsidRDefault="00C5191B" w:rsidP="002E141E">
            <w:pPr>
              <w:pStyle w:val="TC-TableBodyCenter"/>
              <w:rPr>
                <w:rFonts w:cs="Arial"/>
                <w:lang w:eastAsia="ja-JP"/>
              </w:rPr>
            </w:pPr>
            <w:r w:rsidRPr="00E478FF">
              <w:rPr>
                <w:rFonts w:cs="Arial"/>
                <w:lang w:eastAsia="ja-JP"/>
              </w:rPr>
              <w:t>-25</w:t>
            </w:r>
          </w:p>
        </w:tc>
      </w:tr>
      <w:tr w:rsidR="00C5191B" w:rsidRPr="00E478FF" w14:paraId="6B495F5C" w14:textId="77777777" w:rsidTr="002E141E">
        <w:trPr>
          <w:cantSplit/>
          <w:jc w:val="center"/>
        </w:trPr>
        <w:tc>
          <w:tcPr>
            <w:tcW w:w="2162" w:type="dxa"/>
            <w:shd w:val="clear" w:color="auto" w:fill="auto"/>
          </w:tcPr>
          <w:p w14:paraId="1DCA5018" w14:textId="77777777" w:rsidR="00C5191B" w:rsidRPr="00E478FF" w:rsidRDefault="00C5191B" w:rsidP="002E141E">
            <w:pPr>
              <w:pStyle w:val="TC-TableBodyCenter"/>
              <w:rPr>
                <w:rFonts w:cs="Arial"/>
                <w:lang w:eastAsia="ja-JP"/>
              </w:rPr>
            </w:pPr>
            <w:r w:rsidRPr="00E478FF">
              <w:rPr>
                <w:rFonts w:cs="Arial"/>
                <w:lang w:eastAsia="ja-JP"/>
              </w:rPr>
              <w:t>01001</w:t>
            </w:r>
          </w:p>
        </w:tc>
        <w:tc>
          <w:tcPr>
            <w:tcW w:w="2142" w:type="dxa"/>
            <w:shd w:val="clear" w:color="auto" w:fill="auto"/>
          </w:tcPr>
          <w:p w14:paraId="756F64A9" w14:textId="77777777" w:rsidR="00C5191B" w:rsidRPr="00E478FF" w:rsidRDefault="00C5191B" w:rsidP="002E141E">
            <w:pPr>
              <w:pStyle w:val="TC-TableBodyCenter"/>
              <w:rPr>
                <w:rFonts w:cs="Arial"/>
                <w:lang w:eastAsia="ja-JP"/>
              </w:rPr>
            </w:pPr>
            <w:r w:rsidRPr="00E478FF">
              <w:rPr>
                <w:rFonts w:cs="Arial"/>
                <w:lang w:eastAsia="ja-JP"/>
              </w:rPr>
              <w:t>23</w:t>
            </w:r>
          </w:p>
        </w:tc>
        <w:tc>
          <w:tcPr>
            <w:tcW w:w="2162" w:type="dxa"/>
            <w:shd w:val="clear" w:color="auto" w:fill="auto"/>
          </w:tcPr>
          <w:p w14:paraId="4D758D39" w14:textId="77777777" w:rsidR="00C5191B" w:rsidRPr="00E478FF" w:rsidRDefault="00C5191B" w:rsidP="002E141E">
            <w:pPr>
              <w:pStyle w:val="TC-TableBodyCenter"/>
              <w:rPr>
                <w:rFonts w:cs="Arial"/>
                <w:lang w:eastAsia="ja-JP"/>
              </w:rPr>
            </w:pPr>
            <w:r w:rsidRPr="00E478FF">
              <w:rPr>
                <w:rFonts w:cs="Arial"/>
                <w:lang w:eastAsia="ja-JP"/>
              </w:rPr>
              <w:t>11001</w:t>
            </w:r>
          </w:p>
        </w:tc>
        <w:tc>
          <w:tcPr>
            <w:tcW w:w="2174" w:type="dxa"/>
            <w:shd w:val="clear" w:color="auto" w:fill="auto"/>
          </w:tcPr>
          <w:p w14:paraId="31B797DA" w14:textId="77777777" w:rsidR="00C5191B" w:rsidRPr="00E478FF" w:rsidRDefault="00C5191B" w:rsidP="002E141E">
            <w:pPr>
              <w:pStyle w:val="TC-TableBodyCenter"/>
              <w:rPr>
                <w:rFonts w:cs="Arial"/>
                <w:lang w:eastAsia="ja-JP"/>
              </w:rPr>
            </w:pPr>
            <w:r w:rsidRPr="00E478FF">
              <w:rPr>
                <w:rFonts w:cs="Arial"/>
                <w:lang w:eastAsia="ja-JP"/>
              </w:rPr>
              <w:t>23</w:t>
            </w:r>
          </w:p>
        </w:tc>
      </w:tr>
      <w:tr w:rsidR="00C5191B" w:rsidRPr="00E478FF" w14:paraId="07E8D947" w14:textId="77777777" w:rsidTr="002E141E">
        <w:trPr>
          <w:cantSplit/>
          <w:jc w:val="center"/>
        </w:trPr>
        <w:tc>
          <w:tcPr>
            <w:tcW w:w="2162" w:type="dxa"/>
            <w:shd w:val="clear" w:color="auto" w:fill="auto"/>
          </w:tcPr>
          <w:p w14:paraId="78DC2C1A" w14:textId="77777777" w:rsidR="00C5191B" w:rsidRPr="00E478FF" w:rsidRDefault="00C5191B" w:rsidP="002E141E">
            <w:pPr>
              <w:pStyle w:val="TC-TableBodyCenter"/>
              <w:rPr>
                <w:rFonts w:cs="Arial"/>
                <w:lang w:eastAsia="ja-JP"/>
              </w:rPr>
            </w:pPr>
            <w:r w:rsidRPr="00E478FF">
              <w:rPr>
                <w:rFonts w:cs="Arial"/>
                <w:lang w:eastAsia="ja-JP"/>
              </w:rPr>
              <w:t>01000</w:t>
            </w:r>
          </w:p>
        </w:tc>
        <w:tc>
          <w:tcPr>
            <w:tcW w:w="2142" w:type="dxa"/>
            <w:shd w:val="clear" w:color="auto" w:fill="auto"/>
          </w:tcPr>
          <w:p w14:paraId="3194E000" w14:textId="77777777" w:rsidR="00C5191B" w:rsidRPr="00E478FF" w:rsidRDefault="00C5191B" w:rsidP="002E141E">
            <w:pPr>
              <w:pStyle w:val="TC-TableBodyCenter"/>
              <w:rPr>
                <w:rFonts w:cs="Arial"/>
                <w:lang w:eastAsia="ja-JP"/>
              </w:rPr>
            </w:pPr>
            <w:r w:rsidRPr="00E478FF">
              <w:rPr>
                <w:rFonts w:cs="Arial"/>
                <w:lang w:eastAsia="ja-JP"/>
              </w:rPr>
              <w:t>21</w:t>
            </w:r>
          </w:p>
        </w:tc>
        <w:tc>
          <w:tcPr>
            <w:tcW w:w="2162" w:type="dxa"/>
            <w:shd w:val="clear" w:color="auto" w:fill="auto"/>
          </w:tcPr>
          <w:p w14:paraId="376231E6" w14:textId="77777777" w:rsidR="00C5191B" w:rsidRPr="00E478FF" w:rsidRDefault="00C5191B" w:rsidP="002E141E">
            <w:pPr>
              <w:pStyle w:val="TC-TableBodyCenter"/>
              <w:rPr>
                <w:rFonts w:cs="Arial"/>
                <w:lang w:eastAsia="ja-JP"/>
              </w:rPr>
            </w:pPr>
            <w:r w:rsidRPr="00E478FF">
              <w:rPr>
                <w:rFonts w:cs="Arial"/>
                <w:lang w:eastAsia="ja-JP"/>
              </w:rPr>
              <w:t>11000</w:t>
            </w:r>
          </w:p>
        </w:tc>
        <w:tc>
          <w:tcPr>
            <w:tcW w:w="2174" w:type="dxa"/>
            <w:shd w:val="clear" w:color="auto" w:fill="auto"/>
          </w:tcPr>
          <w:p w14:paraId="4D210C7C" w14:textId="77777777" w:rsidR="00C5191B" w:rsidRPr="00E478FF" w:rsidRDefault="00C5191B" w:rsidP="002E141E">
            <w:pPr>
              <w:pStyle w:val="TC-TableBodyCenter"/>
              <w:rPr>
                <w:rFonts w:cs="Arial"/>
                <w:lang w:eastAsia="ja-JP"/>
              </w:rPr>
            </w:pPr>
            <w:r w:rsidRPr="00E478FF">
              <w:rPr>
                <w:rFonts w:cs="Arial"/>
                <w:lang w:eastAsia="ja-JP"/>
              </w:rPr>
              <w:t>-21</w:t>
            </w:r>
          </w:p>
        </w:tc>
      </w:tr>
      <w:tr w:rsidR="00C5191B" w:rsidRPr="00E478FF" w14:paraId="7ADAAB31" w14:textId="77777777" w:rsidTr="002E141E">
        <w:trPr>
          <w:cantSplit/>
          <w:jc w:val="center"/>
        </w:trPr>
        <w:tc>
          <w:tcPr>
            <w:tcW w:w="2162" w:type="dxa"/>
            <w:shd w:val="clear" w:color="auto" w:fill="auto"/>
          </w:tcPr>
          <w:p w14:paraId="0AE41F4F" w14:textId="77777777" w:rsidR="00C5191B" w:rsidRPr="00E478FF" w:rsidRDefault="00C5191B" w:rsidP="002E141E">
            <w:pPr>
              <w:pStyle w:val="TC-TableBodyCenter"/>
              <w:rPr>
                <w:rFonts w:cs="Arial"/>
                <w:lang w:eastAsia="ja-JP"/>
              </w:rPr>
            </w:pPr>
            <w:r w:rsidRPr="00E478FF">
              <w:rPr>
                <w:rFonts w:cs="Arial"/>
                <w:lang w:eastAsia="ja-JP"/>
              </w:rPr>
              <w:t>01010</w:t>
            </w:r>
          </w:p>
        </w:tc>
        <w:tc>
          <w:tcPr>
            <w:tcW w:w="2142" w:type="dxa"/>
            <w:shd w:val="clear" w:color="auto" w:fill="auto"/>
          </w:tcPr>
          <w:p w14:paraId="6C91DB1C" w14:textId="77777777" w:rsidR="00C5191B" w:rsidRPr="00E478FF" w:rsidRDefault="00C5191B" w:rsidP="002E141E">
            <w:pPr>
              <w:pStyle w:val="TC-TableBodyCenter"/>
              <w:rPr>
                <w:rFonts w:cs="Arial"/>
                <w:lang w:eastAsia="ja-JP"/>
              </w:rPr>
            </w:pPr>
            <w:r w:rsidRPr="00E478FF">
              <w:rPr>
                <w:rFonts w:cs="Arial"/>
                <w:lang w:eastAsia="ja-JP"/>
              </w:rPr>
              <w:t>19</w:t>
            </w:r>
          </w:p>
        </w:tc>
        <w:tc>
          <w:tcPr>
            <w:tcW w:w="2162" w:type="dxa"/>
            <w:shd w:val="clear" w:color="auto" w:fill="auto"/>
          </w:tcPr>
          <w:p w14:paraId="328FB0F7" w14:textId="77777777" w:rsidR="00C5191B" w:rsidRPr="00E478FF" w:rsidRDefault="00C5191B" w:rsidP="002E141E">
            <w:pPr>
              <w:pStyle w:val="TC-TableBodyCenter"/>
              <w:rPr>
                <w:rFonts w:cs="Arial"/>
                <w:lang w:eastAsia="ja-JP"/>
              </w:rPr>
            </w:pPr>
            <w:r w:rsidRPr="00E478FF">
              <w:rPr>
                <w:rFonts w:cs="Arial"/>
                <w:lang w:eastAsia="ja-JP"/>
              </w:rPr>
              <w:t>11010</w:t>
            </w:r>
          </w:p>
        </w:tc>
        <w:tc>
          <w:tcPr>
            <w:tcW w:w="2174" w:type="dxa"/>
            <w:shd w:val="clear" w:color="auto" w:fill="auto"/>
          </w:tcPr>
          <w:p w14:paraId="4D84CDDE" w14:textId="77777777" w:rsidR="00C5191B" w:rsidRPr="00E478FF" w:rsidRDefault="00C5191B" w:rsidP="002E141E">
            <w:pPr>
              <w:pStyle w:val="TC-TableBodyCenter"/>
              <w:rPr>
                <w:rFonts w:cs="Arial"/>
                <w:lang w:eastAsia="ja-JP"/>
              </w:rPr>
            </w:pPr>
            <w:r w:rsidRPr="00E478FF">
              <w:rPr>
                <w:rFonts w:cs="Arial"/>
                <w:lang w:eastAsia="ja-JP"/>
              </w:rPr>
              <w:t>-19</w:t>
            </w:r>
          </w:p>
        </w:tc>
      </w:tr>
      <w:tr w:rsidR="00C5191B" w:rsidRPr="00E478FF" w14:paraId="394B0C53" w14:textId="77777777" w:rsidTr="002E141E">
        <w:trPr>
          <w:cantSplit/>
          <w:jc w:val="center"/>
        </w:trPr>
        <w:tc>
          <w:tcPr>
            <w:tcW w:w="2162" w:type="dxa"/>
            <w:shd w:val="clear" w:color="auto" w:fill="auto"/>
          </w:tcPr>
          <w:p w14:paraId="31E66612" w14:textId="77777777" w:rsidR="00C5191B" w:rsidRPr="00E478FF" w:rsidRDefault="00C5191B" w:rsidP="002E141E">
            <w:pPr>
              <w:pStyle w:val="TC-TableBodyCenter"/>
              <w:rPr>
                <w:rFonts w:cs="Arial"/>
                <w:lang w:eastAsia="ja-JP"/>
              </w:rPr>
            </w:pPr>
            <w:r w:rsidRPr="00E478FF">
              <w:rPr>
                <w:rFonts w:cs="Arial"/>
                <w:lang w:eastAsia="ja-JP"/>
              </w:rPr>
              <w:t>01011</w:t>
            </w:r>
          </w:p>
        </w:tc>
        <w:tc>
          <w:tcPr>
            <w:tcW w:w="2142" w:type="dxa"/>
            <w:shd w:val="clear" w:color="auto" w:fill="auto"/>
          </w:tcPr>
          <w:p w14:paraId="6EE69056" w14:textId="77777777" w:rsidR="00C5191B" w:rsidRPr="00E478FF" w:rsidRDefault="00C5191B" w:rsidP="002E141E">
            <w:pPr>
              <w:pStyle w:val="TC-TableBodyCenter"/>
              <w:rPr>
                <w:rFonts w:cs="Arial"/>
                <w:lang w:eastAsia="ja-JP"/>
              </w:rPr>
            </w:pPr>
            <w:r w:rsidRPr="00E478FF">
              <w:rPr>
                <w:rFonts w:cs="Arial"/>
                <w:lang w:eastAsia="ja-JP"/>
              </w:rPr>
              <w:t>17</w:t>
            </w:r>
          </w:p>
        </w:tc>
        <w:tc>
          <w:tcPr>
            <w:tcW w:w="2162" w:type="dxa"/>
            <w:shd w:val="clear" w:color="auto" w:fill="auto"/>
          </w:tcPr>
          <w:p w14:paraId="1E3C1E3E" w14:textId="77777777" w:rsidR="00C5191B" w:rsidRPr="00E478FF" w:rsidRDefault="00C5191B" w:rsidP="002E141E">
            <w:pPr>
              <w:pStyle w:val="TC-TableBodyCenter"/>
              <w:rPr>
                <w:rFonts w:cs="Arial"/>
                <w:lang w:eastAsia="ja-JP"/>
              </w:rPr>
            </w:pPr>
            <w:r w:rsidRPr="00E478FF">
              <w:rPr>
                <w:rFonts w:cs="Arial"/>
                <w:lang w:eastAsia="ja-JP"/>
              </w:rPr>
              <w:t>11011</w:t>
            </w:r>
          </w:p>
        </w:tc>
        <w:tc>
          <w:tcPr>
            <w:tcW w:w="2174" w:type="dxa"/>
            <w:shd w:val="clear" w:color="auto" w:fill="auto"/>
          </w:tcPr>
          <w:p w14:paraId="0360F2B0" w14:textId="77777777" w:rsidR="00C5191B" w:rsidRPr="00E478FF" w:rsidRDefault="00C5191B" w:rsidP="002E141E">
            <w:pPr>
              <w:pStyle w:val="TC-TableBodyCenter"/>
              <w:rPr>
                <w:rFonts w:cs="Arial"/>
                <w:lang w:eastAsia="ja-JP"/>
              </w:rPr>
            </w:pPr>
            <w:r w:rsidRPr="00E478FF">
              <w:rPr>
                <w:rFonts w:cs="Arial"/>
                <w:lang w:eastAsia="ja-JP"/>
              </w:rPr>
              <w:t>-17</w:t>
            </w:r>
          </w:p>
        </w:tc>
      </w:tr>
      <w:tr w:rsidR="00C5191B" w:rsidRPr="00E478FF" w14:paraId="696C6AAB" w14:textId="77777777" w:rsidTr="002E141E">
        <w:trPr>
          <w:cantSplit/>
          <w:jc w:val="center"/>
        </w:trPr>
        <w:tc>
          <w:tcPr>
            <w:tcW w:w="2162" w:type="dxa"/>
            <w:shd w:val="clear" w:color="auto" w:fill="auto"/>
          </w:tcPr>
          <w:p w14:paraId="0F24A372" w14:textId="77777777" w:rsidR="00C5191B" w:rsidRPr="00E478FF" w:rsidRDefault="00C5191B" w:rsidP="002E141E">
            <w:pPr>
              <w:pStyle w:val="TC-TableBodyCenter"/>
              <w:rPr>
                <w:rFonts w:cs="Arial"/>
                <w:lang w:eastAsia="ja-JP"/>
              </w:rPr>
            </w:pPr>
            <w:r w:rsidRPr="00E478FF">
              <w:rPr>
                <w:rFonts w:cs="Arial"/>
                <w:lang w:eastAsia="ja-JP"/>
              </w:rPr>
              <w:t>00011</w:t>
            </w:r>
          </w:p>
        </w:tc>
        <w:tc>
          <w:tcPr>
            <w:tcW w:w="2142" w:type="dxa"/>
            <w:shd w:val="clear" w:color="auto" w:fill="auto"/>
          </w:tcPr>
          <w:p w14:paraId="0B9F1759" w14:textId="77777777" w:rsidR="00C5191B" w:rsidRPr="00E478FF" w:rsidRDefault="00C5191B" w:rsidP="002E141E">
            <w:pPr>
              <w:pStyle w:val="TC-TableBodyCenter"/>
              <w:rPr>
                <w:rFonts w:cs="Arial"/>
                <w:lang w:eastAsia="ja-JP"/>
              </w:rPr>
            </w:pPr>
            <w:r w:rsidRPr="00E478FF">
              <w:rPr>
                <w:rFonts w:cs="Arial"/>
                <w:lang w:eastAsia="ja-JP"/>
              </w:rPr>
              <w:t>15</w:t>
            </w:r>
          </w:p>
        </w:tc>
        <w:tc>
          <w:tcPr>
            <w:tcW w:w="2162" w:type="dxa"/>
            <w:shd w:val="clear" w:color="auto" w:fill="auto"/>
          </w:tcPr>
          <w:p w14:paraId="714F5705" w14:textId="77777777" w:rsidR="00C5191B" w:rsidRPr="00E478FF" w:rsidRDefault="00C5191B" w:rsidP="002E141E">
            <w:pPr>
              <w:pStyle w:val="TC-TableBodyCenter"/>
              <w:rPr>
                <w:rFonts w:cs="Arial"/>
                <w:lang w:eastAsia="ja-JP"/>
              </w:rPr>
            </w:pPr>
            <w:r w:rsidRPr="00E478FF">
              <w:rPr>
                <w:rFonts w:cs="Arial"/>
                <w:lang w:eastAsia="ja-JP"/>
              </w:rPr>
              <w:t>10011</w:t>
            </w:r>
          </w:p>
        </w:tc>
        <w:tc>
          <w:tcPr>
            <w:tcW w:w="2174" w:type="dxa"/>
            <w:shd w:val="clear" w:color="auto" w:fill="auto"/>
          </w:tcPr>
          <w:p w14:paraId="0BCA42AC" w14:textId="77777777" w:rsidR="00C5191B" w:rsidRPr="00E478FF" w:rsidRDefault="00C5191B" w:rsidP="002E141E">
            <w:pPr>
              <w:pStyle w:val="TC-TableBodyCenter"/>
              <w:rPr>
                <w:rFonts w:cs="Arial"/>
                <w:lang w:eastAsia="ja-JP"/>
              </w:rPr>
            </w:pPr>
            <w:r w:rsidRPr="00E478FF">
              <w:rPr>
                <w:rFonts w:cs="Arial"/>
                <w:lang w:eastAsia="ja-JP"/>
              </w:rPr>
              <w:t>-15</w:t>
            </w:r>
          </w:p>
        </w:tc>
      </w:tr>
      <w:tr w:rsidR="00C5191B" w:rsidRPr="00E478FF" w14:paraId="3FDDF93D" w14:textId="77777777" w:rsidTr="002E141E">
        <w:trPr>
          <w:cantSplit/>
          <w:jc w:val="center"/>
        </w:trPr>
        <w:tc>
          <w:tcPr>
            <w:tcW w:w="2162" w:type="dxa"/>
            <w:shd w:val="clear" w:color="auto" w:fill="auto"/>
          </w:tcPr>
          <w:p w14:paraId="7F450612" w14:textId="77777777" w:rsidR="00C5191B" w:rsidRPr="00E478FF" w:rsidRDefault="00C5191B" w:rsidP="002E141E">
            <w:pPr>
              <w:pStyle w:val="TC-TableBodyCenter"/>
              <w:rPr>
                <w:rFonts w:cs="Arial"/>
                <w:lang w:eastAsia="ja-JP"/>
              </w:rPr>
            </w:pPr>
            <w:r w:rsidRPr="00E478FF">
              <w:rPr>
                <w:rFonts w:cs="Arial"/>
                <w:lang w:eastAsia="ja-JP"/>
              </w:rPr>
              <w:t>00010</w:t>
            </w:r>
          </w:p>
        </w:tc>
        <w:tc>
          <w:tcPr>
            <w:tcW w:w="2142" w:type="dxa"/>
            <w:shd w:val="clear" w:color="auto" w:fill="auto"/>
          </w:tcPr>
          <w:p w14:paraId="1606EC95" w14:textId="77777777" w:rsidR="00C5191B" w:rsidRPr="00E478FF" w:rsidRDefault="00C5191B" w:rsidP="002E141E">
            <w:pPr>
              <w:pStyle w:val="TC-TableBodyCenter"/>
              <w:rPr>
                <w:rFonts w:cs="Arial"/>
                <w:lang w:eastAsia="ja-JP"/>
              </w:rPr>
            </w:pPr>
            <w:r w:rsidRPr="00E478FF">
              <w:rPr>
                <w:rFonts w:cs="Arial"/>
                <w:lang w:eastAsia="ja-JP"/>
              </w:rPr>
              <w:t>13</w:t>
            </w:r>
          </w:p>
        </w:tc>
        <w:tc>
          <w:tcPr>
            <w:tcW w:w="2162" w:type="dxa"/>
            <w:shd w:val="clear" w:color="auto" w:fill="auto"/>
          </w:tcPr>
          <w:p w14:paraId="22AED657" w14:textId="77777777" w:rsidR="00C5191B" w:rsidRPr="00E478FF" w:rsidRDefault="00C5191B" w:rsidP="002E141E">
            <w:pPr>
              <w:pStyle w:val="TC-TableBodyCenter"/>
              <w:rPr>
                <w:rFonts w:cs="Arial"/>
                <w:lang w:eastAsia="ja-JP"/>
              </w:rPr>
            </w:pPr>
            <w:r w:rsidRPr="00E478FF">
              <w:rPr>
                <w:rFonts w:cs="Arial"/>
                <w:lang w:eastAsia="ja-JP"/>
              </w:rPr>
              <w:t>10010</w:t>
            </w:r>
          </w:p>
        </w:tc>
        <w:tc>
          <w:tcPr>
            <w:tcW w:w="2174" w:type="dxa"/>
            <w:shd w:val="clear" w:color="auto" w:fill="auto"/>
          </w:tcPr>
          <w:p w14:paraId="286182A7" w14:textId="77777777" w:rsidR="00C5191B" w:rsidRPr="00E478FF" w:rsidRDefault="00C5191B" w:rsidP="002E141E">
            <w:pPr>
              <w:pStyle w:val="TC-TableBodyCenter"/>
              <w:rPr>
                <w:rFonts w:cs="Arial"/>
                <w:lang w:eastAsia="ja-JP"/>
              </w:rPr>
            </w:pPr>
            <w:r w:rsidRPr="00E478FF">
              <w:rPr>
                <w:rFonts w:cs="Arial"/>
                <w:lang w:eastAsia="ja-JP"/>
              </w:rPr>
              <w:t>-13</w:t>
            </w:r>
          </w:p>
        </w:tc>
      </w:tr>
      <w:tr w:rsidR="00C5191B" w:rsidRPr="00E478FF" w14:paraId="0E71ECE6" w14:textId="77777777" w:rsidTr="002E141E">
        <w:trPr>
          <w:cantSplit/>
          <w:jc w:val="center"/>
        </w:trPr>
        <w:tc>
          <w:tcPr>
            <w:tcW w:w="2162" w:type="dxa"/>
            <w:shd w:val="clear" w:color="auto" w:fill="auto"/>
          </w:tcPr>
          <w:p w14:paraId="41AF7852" w14:textId="77777777" w:rsidR="00C5191B" w:rsidRPr="00E478FF" w:rsidRDefault="00C5191B" w:rsidP="002E141E">
            <w:pPr>
              <w:pStyle w:val="TC-TableBodyCenter"/>
              <w:rPr>
                <w:rFonts w:cs="Arial"/>
                <w:lang w:eastAsia="ja-JP"/>
              </w:rPr>
            </w:pPr>
            <w:r w:rsidRPr="00E478FF">
              <w:rPr>
                <w:rFonts w:cs="Arial"/>
                <w:lang w:eastAsia="ja-JP"/>
              </w:rPr>
              <w:t>00000</w:t>
            </w:r>
          </w:p>
        </w:tc>
        <w:tc>
          <w:tcPr>
            <w:tcW w:w="2142" w:type="dxa"/>
            <w:shd w:val="clear" w:color="auto" w:fill="auto"/>
          </w:tcPr>
          <w:p w14:paraId="03A7AF7E" w14:textId="77777777" w:rsidR="00C5191B" w:rsidRPr="00E478FF" w:rsidRDefault="00C5191B" w:rsidP="002E141E">
            <w:pPr>
              <w:pStyle w:val="TC-TableBodyCenter"/>
              <w:rPr>
                <w:rFonts w:cs="Arial"/>
                <w:lang w:eastAsia="ja-JP"/>
              </w:rPr>
            </w:pPr>
            <w:r w:rsidRPr="00E478FF">
              <w:rPr>
                <w:rFonts w:cs="Arial"/>
                <w:lang w:eastAsia="ja-JP"/>
              </w:rPr>
              <w:t>11</w:t>
            </w:r>
          </w:p>
        </w:tc>
        <w:tc>
          <w:tcPr>
            <w:tcW w:w="2162" w:type="dxa"/>
            <w:shd w:val="clear" w:color="auto" w:fill="auto"/>
          </w:tcPr>
          <w:p w14:paraId="5304361C" w14:textId="77777777" w:rsidR="00C5191B" w:rsidRPr="00E478FF" w:rsidRDefault="00C5191B" w:rsidP="002E141E">
            <w:pPr>
              <w:pStyle w:val="TC-TableBodyCenter"/>
              <w:rPr>
                <w:rFonts w:cs="Arial"/>
                <w:lang w:eastAsia="ja-JP"/>
              </w:rPr>
            </w:pPr>
            <w:r w:rsidRPr="00E478FF">
              <w:rPr>
                <w:rFonts w:cs="Arial"/>
                <w:lang w:eastAsia="ja-JP"/>
              </w:rPr>
              <w:t>10000</w:t>
            </w:r>
          </w:p>
        </w:tc>
        <w:tc>
          <w:tcPr>
            <w:tcW w:w="2174" w:type="dxa"/>
            <w:shd w:val="clear" w:color="auto" w:fill="auto"/>
          </w:tcPr>
          <w:p w14:paraId="639CB8FF" w14:textId="77777777" w:rsidR="00C5191B" w:rsidRPr="00E478FF" w:rsidRDefault="00C5191B" w:rsidP="002E141E">
            <w:pPr>
              <w:pStyle w:val="TC-TableBodyCenter"/>
              <w:rPr>
                <w:rFonts w:cs="Arial"/>
                <w:lang w:eastAsia="ja-JP"/>
              </w:rPr>
            </w:pPr>
            <w:r w:rsidRPr="00E478FF">
              <w:rPr>
                <w:rFonts w:cs="Arial"/>
                <w:lang w:eastAsia="ja-JP"/>
              </w:rPr>
              <w:t>-11</w:t>
            </w:r>
          </w:p>
        </w:tc>
      </w:tr>
      <w:tr w:rsidR="00C5191B" w:rsidRPr="00E478FF" w14:paraId="1007316F" w14:textId="77777777" w:rsidTr="002E141E">
        <w:trPr>
          <w:cantSplit/>
          <w:jc w:val="center"/>
        </w:trPr>
        <w:tc>
          <w:tcPr>
            <w:tcW w:w="2162" w:type="dxa"/>
            <w:shd w:val="clear" w:color="auto" w:fill="auto"/>
          </w:tcPr>
          <w:p w14:paraId="4399FA5D" w14:textId="77777777" w:rsidR="00C5191B" w:rsidRPr="00E478FF" w:rsidRDefault="00C5191B" w:rsidP="002E141E">
            <w:pPr>
              <w:pStyle w:val="TC-TableBodyCenter"/>
              <w:rPr>
                <w:rFonts w:cs="Arial"/>
                <w:lang w:eastAsia="ja-JP"/>
              </w:rPr>
            </w:pPr>
            <w:r w:rsidRPr="00E478FF">
              <w:rPr>
                <w:rFonts w:cs="Arial"/>
                <w:lang w:eastAsia="ja-JP"/>
              </w:rPr>
              <w:t>00001</w:t>
            </w:r>
          </w:p>
        </w:tc>
        <w:tc>
          <w:tcPr>
            <w:tcW w:w="2142" w:type="dxa"/>
            <w:shd w:val="clear" w:color="auto" w:fill="auto"/>
          </w:tcPr>
          <w:p w14:paraId="05268E37" w14:textId="77777777" w:rsidR="00C5191B" w:rsidRPr="00E478FF" w:rsidRDefault="00C5191B" w:rsidP="002E141E">
            <w:pPr>
              <w:pStyle w:val="TC-TableBodyCenter"/>
              <w:rPr>
                <w:rFonts w:cs="Arial"/>
                <w:lang w:eastAsia="ja-JP"/>
              </w:rPr>
            </w:pPr>
            <w:r w:rsidRPr="00E478FF">
              <w:rPr>
                <w:rFonts w:cs="Arial"/>
                <w:lang w:eastAsia="ja-JP"/>
              </w:rPr>
              <w:t>9</w:t>
            </w:r>
          </w:p>
        </w:tc>
        <w:tc>
          <w:tcPr>
            <w:tcW w:w="2162" w:type="dxa"/>
            <w:shd w:val="clear" w:color="auto" w:fill="auto"/>
          </w:tcPr>
          <w:p w14:paraId="332A91F3" w14:textId="77777777" w:rsidR="00C5191B" w:rsidRPr="00E478FF" w:rsidRDefault="00C5191B" w:rsidP="002E141E">
            <w:pPr>
              <w:pStyle w:val="TC-TableBodyCenter"/>
              <w:rPr>
                <w:rFonts w:cs="Arial"/>
                <w:lang w:eastAsia="ja-JP"/>
              </w:rPr>
            </w:pPr>
            <w:r w:rsidRPr="00E478FF">
              <w:rPr>
                <w:rFonts w:cs="Arial"/>
                <w:lang w:eastAsia="ja-JP"/>
              </w:rPr>
              <w:t>10001</w:t>
            </w:r>
          </w:p>
        </w:tc>
        <w:tc>
          <w:tcPr>
            <w:tcW w:w="2174" w:type="dxa"/>
            <w:shd w:val="clear" w:color="auto" w:fill="auto"/>
          </w:tcPr>
          <w:p w14:paraId="032DD313" w14:textId="77777777" w:rsidR="00C5191B" w:rsidRPr="00E478FF" w:rsidRDefault="00C5191B" w:rsidP="002E141E">
            <w:pPr>
              <w:pStyle w:val="TC-TableBodyCenter"/>
              <w:rPr>
                <w:rFonts w:cs="Arial"/>
                <w:lang w:eastAsia="ja-JP"/>
              </w:rPr>
            </w:pPr>
            <w:r w:rsidRPr="00E478FF">
              <w:rPr>
                <w:rFonts w:cs="Arial"/>
                <w:lang w:eastAsia="ja-JP"/>
              </w:rPr>
              <w:t>-9</w:t>
            </w:r>
          </w:p>
        </w:tc>
      </w:tr>
      <w:tr w:rsidR="00C5191B" w:rsidRPr="00E478FF" w14:paraId="015DF846" w14:textId="77777777" w:rsidTr="002E141E">
        <w:trPr>
          <w:cantSplit/>
          <w:jc w:val="center"/>
        </w:trPr>
        <w:tc>
          <w:tcPr>
            <w:tcW w:w="2162" w:type="dxa"/>
            <w:shd w:val="clear" w:color="auto" w:fill="auto"/>
          </w:tcPr>
          <w:p w14:paraId="7F002545" w14:textId="77777777" w:rsidR="00C5191B" w:rsidRPr="00E478FF" w:rsidRDefault="00C5191B" w:rsidP="002E141E">
            <w:pPr>
              <w:pStyle w:val="TC-TableBodyCenter"/>
              <w:rPr>
                <w:rFonts w:cs="Arial"/>
                <w:lang w:eastAsia="ja-JP"/>
              </w:rPr>
            </w:pPr>
            <w:r w:rsidRPr="00E478FF">
              <w:rPr>
                <w:rFonts w:cs="Arial"/>
                <w:lang w:eastAsia="ja-JP"/>
              </w:rPr>
              <w:t>00101</w:t>
            </w:r>
          </w:p>
        </w:tc>
        <w:tc>
          <w:tcPr>
            <w:tcW w:w="2142" w:type="dxa"/>
            <w:shd w:val="clear" w:color="auto" w:fill="auto"/>
          </w:tcPr>
          <w:p w14:paraId="43A2D6E1" w14:textId="77777777" w:rsidR="00C5191B" w:rsidRPr="00E478FF" w:rsidRDefault="00C5191B" w:rsidP="002E141E">
            <w:pPr>
              <w:pStyle w:val="TC-TableBodyCenter"/>
              <w:rPr>
                <w:rFonts w:cs="Arial"/>
                <w:lang w:eastAsia="ja-JP"/>
              </w:rPr>
            </w:pPr>
            <w:r w:rsidRPr="00E478FF">
              <w:rPr>
                <w:rFonts w:cs="Arial"/>
                <w:lang w:eastAsia="ja-JP"/>
              </w:rPr>
              <w:t>7</w:t>
            </w:r>
          </w:p>
        </w:tc>
        <w:tc>
          <w:tcPr>
            <w:tcW w:w="2162" w:type="dxa"/>
            <w:shd w:val="clear" w:color="auto" w:fill="auto"/>
          </w:tcPr>
          <w:p w14:paraId="591A57AB" w14:textId="77777777" w:rsidR="00C5191B" w:rsidRPr="00E478FF" w:rsidRDefault="00C5191B" w:rsidP="002E141E">
            <w:pPr>
              <w:pStyle w:val="TC-TableBodyCenter"/>
              <w:rPr>
                <w:rFonts w:cs="Arial"/>
                <w:lang w:eastAsia="ja-JP"/>
              </w:rPr>
            </w:pPr>
            <w:r w:rsidRPr="00E478FF">
              <w:rPr>
                <w:rFonts w:cs="Arial"/>
                <w:lang w:eastAsia="ja-JP"/>
              </w:rPr>
              <w:t>10101</w:t>
            </w:r>
          </w:p>
        </w:tc>
        <w:tc>
          <w:tcPr>
            <w:tcW w:w="2174" w:type="dxa"/>
            <w:shd w:val="clear" w:color="auto" w:fill="auto"/>
          </w:tcPr>
          <w:p w14:paraId="62A22478" w14:textId="77777777" w:rsidR="00C5191B" w:rsidRPr="00E478FF" w:rsidRDefault="00C5191B" w:rsidP="002E141E">
            <w:pPr>
              <w:pStyle w:val="TC-TableBodyCenter"/>
              <w:rPr>
                <w:rFonts w:cs="Arial"/>
                <w:lang w:eastAsia="ja-JP"/>
              </w:rPr>
            </w:pPr>
            <w:r w:rsidRPr="00E478FF">
              <w:rPr>
                <w:rFonts w:cs="Arial"/>
                <w:lang w:eastAsia="ja-JP"/>
              </w:rPr>
              <w:t>-7</w:t>
            </w:r>
          </w:p>
        </w:tc>
      </w:tr>
      <w:tr w:rsidR="00C5191B" w:rsidRPr="00E478FF" w14:paraId="0F7B6287" w14:textId="77777777" w:rsidTr="002E141E">
        <w:trPr>
          <w:cantSplit/>
          <w:jc w:val="center"/>
        </w:trPr>
        <w:tc>
          <w:tcPr>
            <w:tcW w:w="2162" w:type="dxa"/>
            <w:shd w:val="clear" w:color="auto" w:fill="auto"/>
          </w:tcPr>
          <w:p w14:paraId="0D0A3F65" w14:textId="77777777" w:rsidR="00C5191B" w:rsidRPr="00E478FF" w:rsidRDefault="00C5191B" w:rsidP="002E141E">
            <w:pPr>
              <w:pStyle w:val="TC-TableBodyCenter"/>
              <w:rPr>
                <w:rFonts w:cs="Arial"/>
                <w:lang w:eastAsia="ja-JP"/>
              </w:rPr>
            </w:pPr>
            <w:r w:rsidRPr="00E478FF">
              <w:rPr>
                <w:rFonts w:cs="Arial"/>
                <w:lang w:eastAsia="ja-JP"/>
              </w:rPr>
              <w:t>00100</w:t>
            </w:r>
          </w:p>
        </w:tc>
        <w:tc>
          <w:tcPr>
            <w:tcW w:w="2142" w:type="dxa"/>
            <w:shd w:val="clear" w:color="auto" w:fill="auto"/>
          </w:tcPr>
          <w:p w14:paraId="5D2EAE61" w14:textId="77777777" w:rsidR="00C5191B" w:rsidRPr="00E478FF" w:rsidRDefault="00C5191B" w:rsidP="002E141E">
            <w:pPr>
              <w:pStyle w:val="TC-TableBodyCenter"/>
              <w:rPr>
                <w:rFonts w:cs="Arial"/>
                <w:lang w:eastAsia="ja-JP"/>
              </w:rPr>
            </w:pPr>
            <w:r w:rsidRPr="00E478FF">
              <w:rPr>
                <w:rFonts w:cs="Arial"/>
                <w:lang w:eastAsia="ja-JP"/>
              </w:rPr>
              <w:t>5</w:t>
            </w:r>
          </w:p>
        </w:tc>
        <w:tc>
          <w:tcPr>
            <w:tcW w:w="2162" w:type="dxa"/>
            <w:shd w:val="clear" w:color="auto" w:fill="auto"/>
          </w:tcPr>
          <w:p w14:paraId="62E4966A" w14:textId="77777777" w:rsidR="00C5191B" w:rsidRPr="00E478FF" w:rsidRDefault="00C5191B" w:rsidP="002E141E">
            <w:pPr>
              <w:pStyle w:val="TC-TableBodyCenter"/>
              <w:rPr>
                <w:rFonts w:cs="Arial"/>
                <w:lang w:eastAsia="ja-JP"/>
              </w:rPr>
            </w:pPr>
            <w:r w:rsidRPr="00E478FF">
              <w:rPr>
                <w:rFonts w:cs="Arial"/>
                <w:lang w:eastAsia="ja-JP"/>
              </w:rPr>
              <w:t>10100</w:t>
            </w:r>
          </w:p>
        </w:tc>
        <w:tc>
          <w:tcPr>
            <w:tcW w:w="2174" w:type="dxa"/>
            <w:shd w:val="clear" w:color="auto" w:fill="auto"/>
          </w:tcPr>
          <w:p w14:paraId="766B5A7D" w14:textId="77777777" w:rsidR="00C5191B" w:rsidRPr="00E478FF" w:rsidRDefault="00C5191B" w:rsidP="002E141E">
            <w:pPr>
              <w:pStyle w:val="TC-TableBodyCenter"/>
              <w:rPr>
                <w:rFonts w:cs="Arial"/>
                <w:lang w:eastAsia="ja-JP"/>
              </w:rPr>
            </w:pPr>
            <w:r w:rsidRPr="00E478FF">
              <w:rPr>
                <w:rFonts w:cs="Arial"/>
                <w:lang w:eastAsia="ja-JP"/>
              </w:rPr>
              <w:t>-5</w:t>
            </w:r>
          </w:p>
        </w:tc>
      </w:tr>
      <w:tr w:rsidR="00C5191B" w:rsidRPr="00E478FF" w14:paraId="6057E491" w14:textId="77777777" w:rsidTr="002E141E">
        <w:trPr>
          <w:cantSplit/>
          <w:jc w:val="center"/>
        </w:trPr>
        <w:tc>
          <w:tcPr>
            <w:tcW w:w="2162" w:type="dxa"/>
            <w:shd w:val="clear" w:color="auto" w:fill="auto"/>
          </w:tcPr>
          <w:p w14:paraId="0B7F84ED" w14:textId="77777777" w:rsidR="00C5191B" w:rsidRPr="00E478FF" w:rsidRDefault="00C5191B" w:rsidP="002E141E">
            <w:pPr>
              <w:pStyle w:val="TC-TableBodyCenter"/>
              <w:rPr>
                <w:rFonts w:cs="Arial"/>
                <w:lang w:eastAsia="ja-JP"/>
              </w:rPr>
            </w:pPr>
            <w:r w:rsidRPr="00E478FF">
              <w:rPr>
                <w:rFonts w:cs="Arial"/>
                <w:lang w:eastAsia="ja-JP"/>
              </w:rPr>
              <w:t>00110</w:t>
            </w:r>
          </w:p>
        </w:tc>
        <w:tc>
          <w:tcPr>
            <w:tcW w:w="2142" w:type="dxa"/>
            <w:shd w:val="clear" w:color="auto" w:fill="auto"/>
          </w:tcPr>
          <w:p w14:paraId="361B2E32" w14:textId="77777777" w:rsidR="00C5191B" w:rsidRPr="00E478FF" w:rsidRDefault="00C5191B" w:rsidP="002E141E">
            <w:pPr>
              <w:pStyle w:val="TC-TableBodyCenter"/>
              <w:rPr>
                <w:rFonts w:cs="Arial"/>
                <w:lang w:eastAsia="ja-JP"/>
              </w:rPr>
            </w:pPr>
            <w:r w:rsidRPr="00E478FF">
              <w:rPr>
                <w:rFonts w:cs="Arial"/>
                <w:lang w:eastAsia="ja-JP"/>
              </w:rPr>
              <w:t>3</w:t>
            </w:r>
          </w:p>
        </w:tc>
        <w:tc>
          <w:tcPr>
            <w:tcW w:w="2162" w:type="dxa"/>
            <w:shd w:val="clear" w:color="auto" w:fill="auto"/>
          </w:tcPr>
          <w:p w14:paraId="4BC8138C" w14:textId="77777777" w:rsidR="00C5191B" w:rsidRPr="00E478FF" w:rsidRDefault="00C5191B" w:rsidP="002E141E">
            <w:pPr>
              <w:pStyle w:val="TC-TableBodyCenter"/>
              <w:rPr>
                <w:rFonts w:cs="Arial"/>
                <w:lang w:eastAsia="ja-JP"/>
              </w:rPr>
            </w:pPr>
            <w:r w:rsidRPr="00E478FF">
              <w:rPr>
                <w:rFonts w:cs="Arial"/>
                <w:lang w:eastAsia="ja-JP"/>
              </w:rPr>
              <w:t>10110</w:t>
            </w:r>
          </w:p>
        </w:tc>
        <w:tc>
          <w:tcPr>
            <w:tcW w:w="2174" w:type="dxa"/>
            <w:shd w:val="clear" w:color="auto" w:fill="auto"/>
          </w:tcPr>
          <w:p w14:paraId="55A2C477" w14:textId="77777777" w:rsidR="00C5191B" w:rsidRPr="00E478FF" w:rsidRDefault="00C5191B" w:rsidP="002E141E">
            <w:pPr>
              <w:pStyle w:val="TC-TableBodyCenter"/>
              <w:rPr>
                <w:rFonts w:cs="Arial"/>
                <w:lang w:eastAsia="ja-JP"/>
              </w:rPr>
            </w:pPr>
            <w:r w:rsidRPr="00E478FF">
              <w:rPr>
                <w:rFonts w:cs="Arial"/>
                <w:lang w:eastAsia="ja-JP"/>
              </w:rPr>
              <w:t>-3</w:t>
            </w:r>
          </w:p>
        </w:tc>
      </w:tr>
      <w:tr w:rsidR="00C5191B" w:rsidRPr="00E478FF" w14:paraId="29B39ECD" w14:textId="77777777" w:rsidTr="002E141E">
        <w:trPr>
          <w:cantSplit/>
          <w:jc w:val="center"/>
        </w:trPr>
        <w:tc>
          <w:tcPr>
            <w:tcW w:w="2162" w:type="dxa"/>
            <w:shd w:val="clear" w:color="auto" w:fill="auto"/>
          </w:tcPr>
          <w:p w14:paraId="26E878A0" w14:textId="77777777" w:rsidR="00C5191B" w:rsidRPr="00E478FF" w:rsidRDefault="00C5191B" w:rsidP="002E141E">
            <w:pPr>
              <w:pStyle w:val="TC-TableBodyCenter"/>
              <w:rPr>
                <w:rFonts w:cs="Arial"/>
                <w:lang w:eastAsia="ja-JP"/>
              </w:rPr>
            </w:pPr>
            <w:r w:rsidRPr="00E478FF">
              <w:rPr>
                <w:rFonts w:cs="Arial"/>
                <w:lang w:eastAsia="ja-JP"/>
              </w:rPr>
              <w:t>00111</w:t>
            </w:r>
          </w:p>
        </w:tc>
        <w:tc>
          <w:tcPr>
            <w:tcW w:w="2142" w:type="dxa"/>
            <w:shd w:val="clear" w:color="auto" w:fill="auto"/>
          </w:tcPr>
          <w:p w14:paraId="3F6865D2" w14:textId="77777777" w:rsidR="00C5191B" w:rsidRPr="00E478FF" w:rsidRDefault="00C5191B" w:rsidP="002E141E">
            <w:pPr>
              <w:pStyle w:val="TC-TableBodyCenter"/>
              <w:rPr>
                <w:rFonts w:cs="Arial"/>
                <w:lang w:eastAsia="ja-JP"/>
              </w:rPr>
            </w:pPr>
            <w:r w:rsidRPr="00E478FF">
              <w:rPr>
                <w:rFonts w:cs="Arial"/>
                <w:lang w:eastAsia="ja-JP"/>
              </w:rPr>
              <w:t>1</w:t>
            </w:r>
          </w:p>
        </w:tc>
        <w:tc>
          <w:tcPr>
            <w:tcW w:w="2162" w:type="dxa"/>
            <w:shd w:val="clear" w:color="auto" w:fill="auto"/>
          </w:tcPr>
          <w:p w14:paraId="2316FF02" w14:textId="77777777" w:rsidR="00C5191B" w:rsidRPr="00E478FF" w:rsidRDefault="00C5191B" w:rsidP="002E141E">
            <w:pPr>
              <w:pStyle w:val="TC-TableBodyCenter"/>
              <w:rPr>
                <w:rFonts w:cs="Arial"/>
                <w:lang w:eastAsia="ja-JP"/>
              </w:rPr>
            </w:pPr>
            <w:r w:rsidRPr="00E478FF">
              <w:rPr>
                <w:rFonts w:cs="Arial"/>
                <w:lang w:eastAsia="ja-JP"/>
              </w:rPr>
              <w:t>10111</w:t>
            </w:r>
          </w:p>
        </w:tc>
        <w:tc>
          <w:tcPr>
            <w:tcW w:w="2174" w:type="dxa"/>
            <w:shd w:val="clear" w:color="auto" w:fill="auto"/>
          </w:tcPr>
          <w:p w14:paraId="4441C1C6" w14:textId="77777777" w:rsidR="00C5191B" w:rsidRPr="00E478FF" w:rsidRDefault="00C5191B" w:rsidP="002E141E">
            <w:pPr>
              <w:pStyle w:val="TC-TableBodyCenter"/>
              <w:rPr>
                <w:rFonts w:cs="Arial"/>
                <w:lang w:eastAsia="ja-JP"/>
              </w:rPr>
            </w:pPr>
            <w:r w:rsidRPr="00E478FF">
              <w:rPr>
                <w:rFonts w:cs="Arial"/>
                <w:lang w:eastAsia="ja-JP"/>
              </w:rPr>
              <w:t>-1</w:t>
            </w:r>
          </w:p>
        </w:tc>
      </w:tr>
    </w:tbl>
    <w:p w14:paraId="1786D7EC" w14:textId="2B164935" w:rsidR="00C5191B" w:rsidRDefault="00C5191B" w:rsidP="0022612F"/>
    <w:p w14:paraId="1103533E" w14:textId="77777777" w:rsidR="00C5191B" w:rsidRDefault="00C5191B" w:rsidP="0022612F"/>
    <w:p w14:paraId="2C4DBA84" w14:textId="4415B5E7" w:rsidR="00C5191B" w:rsidRPr="00C5191B" w:rsidRDefault="00C5191B" w:rsidP="00C5191B">
      <w:pPr>
        <w:rPr>
          <w:iCs/>
          <w:szCs w:val="22"/>
        </w:rPr>
      </w:pPr>
      <w:r w:rsidRPr="00C5191B">
        <w:rPr>
          <w:b/>
          <w:u w:val="single"/>
        </w:rPr>
        <w:t>Proposal 1:</w:t>
      </w:r>
      <w:r>
        <w:rPr>
          <w:b/>
          <w:u w:val="single"/>
        </w:rPr>
        <w:t xml:space="preserve"> </w:t>
      </w:r>
      <w:r w:rsidRPr="00C5191B">
        <w:rPr>
          <w:b/>
        </w:rPr>
        <w:t>Adopt</w:t>
      </w:r>
      <w:r>
        <w:rPr>
          <w:b/>
        </w:rPr>
        <w:t xml:space="preserve"> the following modulation definition for 1024QAM:</w:t>
      </w:r>
      <w:r w:rsidRPr="00C5191B">
        <w:tab/>
      </w:r>
      <m:oMath>
        <m:r>
          <m:rPr>
            <m:sty m:val="p"/>
          </m:rPr>
          <w:rPr>
            <w:rFonts w:ascii="Cambria Math" w:hAnsi="Cambria Math"/>
            <w:szCs w:val="22"/>
          </w:rPr>
          <w:br/>
        </m:r>
      </m:oMath>
      <m:oMathPara>
        <m:oMath>
          <m:r>
            <w:rPr>
              <w:rFonts w:ascii="Cambria Math" w:hAnsi="Cambria Math"/>
              <w:szCs w:val="22"/>
            </w:rPr>
            <m:t>x=</m:t>
          </m:r>
          <m:f>
            <m:fPr>
              <m:ctrlPr>
                <w:rPr>
                  <w:rFonts w:ascii="Cambria Math" w:hAnsi="Cambria Math"/>
                  <w:i/>
                  <w:iCs/>
                  <w:szCs w:val="22"/>
                </w:rPr>
              </m:ctrlPr>
            </m:fPr>
            <m:num>
              <m:r>
                <w:rPr>
                  <w:rFonts w:ascii="Cambria Math" w:hAnsi="Cambria Math"/>
                  <w:szCs w:val="22"/>
                </w:rPr>
                <m:t>1</m:t>
              </m:r>
            </m:num>
            <m:den>
              <m:rad>
                <m:radPr>
                  <m:degHide m:val="1"/>
                  <m:ctrlPr>
                    <w:rPr>
                      <w:rFonts w:ascii="Cambria Math" w:hAnsi="Cambria Math"/>
                      <w:i/>
                      <w:iCs/>
                      <w:szCs w:val="22"/>
                    </w:rPr>
                  </m:ctrlPr>
                </m:radPr>
                <m:deg/>
                <m:e>
                  <m:r>
                    <w:rPr>
                      <w:rFonts w:ascii="Cambria Math" w:hAnsi="Cambria Math"/>
                      <w:szCs w:val="22"/>
                    </w:rPr>
                    <m:t>682</m:t>
                  </m:r>
                </m:e>
              </m:rad>
            </m:den>
          </m:f>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m:t>
                  </m:r>
                </m:sub>
              </m:sSub>
            </m:e>
          </m:d>
          <m:d>
            <m:dPr>
              <m:begChr m:val="["/>
              <m:endChr m:val="]"/>
              <m:ctrlPr>
                <w:rPr>
                  <w:rFonts w:ascii="Cambria Math" w:hAnsi="Cambria Math"/>
                  <w:i/>
                  <w:iCs/>
                  <w:szCs w:val="22"/>
                </w:rPr>
              </m:ctrlPr>
            </m:dPr>
            <m:e>
              <m:r>
                <w:rPr>
                  <w:rFonts w:ascii="Cambria Math" w:hAnsi="Cambria Math"/>
                  <w:szCs w:val="22"/>
                </w:rPr>
                <m:t>16-</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i+2</m:t>
                      </m:r>
                    </m:sub>
                  </m:sSub>
                </m:e>
              </m:d>
              <m:d>
                <m:dPr>
                  <m:begChr m:val="["/>
                  <m:endChr m:val="]"/>
                  <m:ctrlPr>
                    <w:rPr>
                      <w:rFonts w:ascii="Cambria Math" w:hAnsi="Cambria Math"/>
                      <w:i/>
                      <w:iCs/>
                      <w:szCs w:val="22"/>
                    </w:rPr>
                  </m:ctrlPr>
                </m:dPr>
                <m:e>
                  <m:r>
                    <w:rPr>
                      <w:rFonts w:ascii="Cambria Math" w:hAnsi="Cambria Math"/>
                      <w:szCs w:val="22"/>
                    </w:rPr>
                    <m:t>8-</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i+4</m:t>
                          </m:r>
                        </m:sub>
                      </m:sSub>
                    </m:e>
                  </m:d>
                  <m:d>
                    <m:dPr>
                      <m:begChr m:val="["/>
                      <m:endChr m:val="]"/>
                      <m:ctrlPr>
                        <w:rPr>
                          <w:rFonts w:ascii="Cambria Math" w:hAnsi="Cambria Math"/>
                          <w:i/>
                          <w:iCs/>
                          <w:szCs w:val="22"/>
                        </w:rPr>
                      </m:ctrlPr>
                    </m:dPr>
                    <m:e>
                      <m:r>
                        <w:rPr>
                          <w:rFonts w:ascii="Cambria Math" w:hAnsi="Cambria Math"/>
                          <w:szCs w:val="22"/>
                        </w:rPr>
                        <m:t>4-</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i+6</m:t>
                              </m:r>
                            </m:sub>
                          </m:sSub>
                        </m:e>
                      </m:d>
                      <m:d>
                        <m:dPr>
                          <m:begChr m:val="["/>
                          <m:endChr m:val="]"/>
                          <m:ctrlPr>
                            <w:rPr>
                              <w:rFonts w:ascii="Cambria Math" w:hAnsi="Cambria Math"/>
                              <w:i/>
                              <w:iCs/>
                              <w:szCs w:val="22"/>
                            </w:rPr>
                          </m:ctrlPr>
                        </m:dPr>
                        <m:e>
                          <m:r>
                            <w:rPr>
                              <w:rFonts w:ascii="Cambria Math" w:hAnsi="Cambria Math"/>
                              <w:szCs w:val="22"/>
                            </w:rPr>
                            <m:t>2-</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i+8</m:t>
                                  </m:r>
                                </m:sub>
                              </m:sSub>
                            </m:e>
                          </m:d>
                        </m:e>
                      </m:d>
                    </m:e>
                  </m:d>
                </m:e>
              </m:d>
            </m:e>
          </m:d>
          <m:r>
            <w:rPr>
              <w:rFonts w:ascii="Cambria Math" w:hAnsi="Cambria Math"/>
              <w:szCs w:val="22"/>
            </w:rPr>
            <m:t> </m:t>
          </m:r>
        </m:oMath>
      </m:oMathPara>
    </w:p>
    <w:p w14:paraId="3CF932BE" w14:textId="067A94DF" w:rsidR="00C5191B" w:rsidRPr="005D3B05" w:rsidRDefault="00C5191B" w:rsidP="00C5191B">
      <w:pPr>
        <w:pStyle w:val="B-Body"/>
        <w:ind w:left="0"/>
        <w:jc w:val="both"/>
        <w:rPr>
          <w:iCs/>
          <w:szCs w:val="22"/>
        </w:rPr>
      </w:pPr>
      <m:oMathPara>
        <m:oMath>
          <m:r>
            <w:rPr>
              <w:rFonts w:ascii="Cambria Math" w:hAnsi="Cambria Math"/>
              <w:szCs w:val="22"/>
            </w:rPr>
            <m:t xml:space="preserve">            + j</m:t>
          </m:r>
          <m:f>
            <m:fPr>
              <m:ctrlPr>
                <w:rPr>
                  <w:rFonts w:ascii="Cambria Math" w:hAnsi="Cambria Math"/>
                  <w:i/>
                  <w:iCs/>
                  <w:szCs w:val="22"/>
                </w:rPr>
              </m:ctrlPr>
            </m:fPr>
            <m:num>
              <m:r>
                <w:rPr>
                  <w:rFonts w:ascii="Cambria Math" w:hAnsi="Cambria Math"/>
                  <w:szCs w:val="22"/>
                </w:rPr>
                <m:t>1</m:t>
              </m:r>
            </m:num>
            <m:den>
              <m:rad>
                <m:radPr>
                  <m:degHide m:val="1"/>
                  <m:ctrlPr>
                    <w:rPr>
                      <w:rFonts w:ascii="Cambria Math" w:hAnsi="Cambria Math"/>
                      <w:i/>
                      <w:iCs/>
                      <w:szCs w:val="22"/>
                    </w:rPr>
                  </m:ctrlPr>
                </m:radPr>
                <m:deg/>
                <m:e>
                  <m:r>
                    <w:rPr>
                      <w:rFonts w:ascii="Cambria Math" w:hAnsi="Cambria Math"/>
                      <w:szCs w:val="22"/>
                    </w:rPr>
                    <m:t>682</m:t>
                  </m:r>
                </m:e>
              </m:rad>
            </m:den>
          </m:f>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i+1</m:t>
                  </m:r>
                </m:sub>
              </m:sSub>
            </m:e>
          </m:d>
          <m:d>
            <m:dPr>
              <m:begChr m:val="["/>
              <m:endChr m:val="]"/>
              <m:ctrlPr>
                <w:rPr>
                  <w:rFonts w:ascii="Cambria Math" w:hAnsi="Cambria Math"/>
                  <w:i/>
                  <w:iCs/>
                  <w:szCs w:val="22"/>
                </w:rPr>
              </m:ctrlPr>
            </m:dPr>
            <m:e>
              <m:r>
                <w:rPr>
                  <w:rFonts w:ascii="Cambria Math" w:hAnsi="Cambria Math"/>
                  <w:szCs w:val="22"/>
                </w:rPr>
                <m:t>16-</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i+3</m:t>
                      </m:r>
                    </m:sub>
                  </m:sSub>
                </m:e>
              </m:d>
              <m:d>
                <m:dPr>
                  <m:begChr m:val="["/>
                  <m:endChr m:val="]"/>
                  <m:ctrlPr>
                    <w:rPr>
                      <w:rFonts w:ascii="Cambria Math" w:hAnsi="Cambria Math"/>
                      <w:i/>
                      <w:iCs/>
                      <w:szCs w:val="22"/>
                    </w:rPr>
                  </m:ctrlPr>
                </m:dPr>
                <m:e>
                  <m:r>
                    <w:rPr>
                      <w:rFonts w:ascii="Cambria Math" w:hAnsi="Cambria Math"/>
                      <w:szCs w:val="22"/>
                    </w:rPr>
                    <m:t>8-</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i+5</m:t>
                          </m:r>
                        </m:sub>
                      </m:sSub>
                    </m:e>
                  </m:d>
                  <m:d>
                    <m:dPr>
                      <m:begChr m:val="["/>
                      <m:endChr m:val="]"/>
                      <m:ctrlPr>
                        <w:rPr>
                          <w:rFonts w:ascii="Cambria Math" w:hAnsi="Cambria Math"/>
                          <w:i/>
                          <w:iCs/>
                          <w:szCs w:val="22"/>
                        </w:rPr>
                      </m:ctrlPr>
                    </m:dPr>
                    <m:e>
                      <m:r>
                        <w:rPr>
                          <w:rFonts w:ascii="Cambria Math" w:hAnsi="Cambria Math"/>
                          <w:szCs w:val="22"/>
                        </w:rPr>
                        <m:t>4-</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i+7</m:t>
                              </m:r>
                            </m:sub>
                          </m:sSub>
                        </m:e>
                      </m:d>
                      <m:d>
                        <m:dPr>
                          <m:begChr m:val="["/>
                          <m:endChr m:val="]"/>
                          <m:ctrlPr>
                            <w:rPr>
                              <w:rFonts w:ascii="Cambria Math" w:hAnsi="Cambria Math"/>
                              <w:i/>
                              <w:iCs/>
                              <w:szCs w:val="22"/>
                            </w:rPr>
                          </m:ctrlPr>
                        </m:dPr>
                        <m:e>
                          <m:r>
                            <w:rPr>
                              <w:rFonts w:ascii="Cambria Math" w:hAnsi="Cambria Math"/>
                              <w:szCs w:val="22"/>
                            </w:rPr>
                            <m:t>2-</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i+9</m:t>
                                  </m:r>
                                </m:sub>
                              </m:sSub>
                            </m:e>
                          </m:d>
                        </m:e>
                      </m:d>
                    </m:e>
                  </m:d>
                </m:e>
              </m:d>
            </m:e>
          </m:d>
        </m:oMath>
      </m:oMathPara>
    </w:p>
    <w:p w14:paraId="22D6ACA4" w14:textId="20A9C741" w:rsidR="00C5191B" w:rsidRPr="00C5191B" w:rsidRDefault="00C5191B" w:rsidP="0022612F">
      <w:pPr>
        <w:rPr>
          <w:b/>
          <w:u w:val="single"/>
        </w:rPr>
      </w:pPr>
    </w:p>
    <w:p w14:paraId="32EBB1F1" w14:textId="55529436" w:rsidR="0022612F" w:rsidRDefault="0022612F" w:rsidP="0022612F"/>
    <w:p w14:paraId="5C0CCA23" w14:textId="77777777" w:rsidR="0022612F" w:rsidRDefault="0022612F" w:rsidP="0022612F"/>
    <w:p w14:paraId="66AC3332" w14:textId="76EC1C2C" w:rsidR="0022612F" w:rsidRDefault="0022612F" w:rsidP="0022612F">
      <w:pPr>
        <w:pStyle w:val="Heading1"/>
        <w:numPr>
          <w:ilvl w:val="0"/>
          <w:numId w:val="2"/>
        </w:numPr>
      </w:pPr>
      <w:r>
        <w:t>Specification impact</w:t>
      </w:r>
    </w:p>
    <w:p w14:paraId="043FCF6E" w14:textId="13E62CF8" w:rsidR="0022612F" w:rsidRDefault="00C5191B" w:rsidP="0022612F">
      <w:r>
        <w:t xml:space="preserve">In this section, we outline the necessary specification </w:t>
      </w:r>
      <w:r w:rsidR="00D26CAB">
        <w:t>impact of introducing 1024QAM:</w:t>
      </w:r>
    </w:p>
    <w:p w14:paraId="0057E99C" w14:textId="69CBA81C" w:rsidR="00D26CAB" w:rsidRDefault="00D26CAB" w:rsidP="002E141E">
      <w:pPr>
        <w:ind w:left="720"/>
      </w:pPr>
      <w:r>
        <w:t xml:space="preserve">- New </w:t>
      </w:r>
      <w:r w:rsidR="002E141E">
        <w:t xml:space="preserve">entries to the </w:t>
      </w:r>
      <w:r>
        <w:t xml:space="preserve">TBS </w:t>
      </w:r>
      <w:r w:rsidR="002E141E">
        <w:t>table</w:t>
      </w:r>
      <w:r>
        <w:t>:</w:t>
      </w:r>
      <w:r w:rsidR="002E141E">
        <w:t xml:space="preserve"> The new entries to the TBS table should follow legacy MCS as much as possible (e.g. 1024QAM entries but with small number of PRBs).</w:t>
      </w:r>
    </w:p>
    <w:p w14:paraId="696565CE" w14:textId="75353EAF" w:rsidR="00D26CAB" w:rsidRDefault="00D26CAB" w:rsidP="002E141E">
      <w:pPr>
        <w:ind w:left="720"/>
      </w:pPr>
      <w:r>
        <w:lastRenderedPageBreak/>
        <w:t xml:space="preserve">- New MCS </w:t>
      </w:r>
      <w:r w:rsidR="0086447D">
        <w:t>design</w:t>
      </w:r>
      <w:r>
        <w:t xml:space="preserve">: </w:t>
      </w:r>
      <w:proofErr w:type="gramStart"/>
      <w:r w:rsidR="002E141E">
        <w:t>Similar to</w:t>
      </w:r>
      <w:proofErr w:type="gramEnd"/>
      <w:r w:rsidR="002E141E">
        <w:t xml:space="preserve"> the changes introduced in 256QAM, some lower entries can be removed from the 256QAM table, and replace them by some entries for higher spectral efficiency.</w:t>
      </w:r>
    </w:p>
    <w:p w14:paraId="1FA62346" w14:textId="16B2A2DB" w:rsidR="00D26CAB" w:rsidRDefault="00D26CAB" w:rsidP="002E141E">
      <w:pPr>
        <w:ind w:left="720"/>
      </w:pPr>
      <w:r>
        <w:t>- New CQI table: The modification to the CQI table should follow a similar principle as that for 256QAM: Remove some entries in the lower part of the CQI table (keeping the lowest one), and add some uniformly spaced entries for 1024 QAM.</w:t>
      </w:r>
    </w:p>
    <w:p w14:paraId="5E1E78F5" w14:textId="63021302" w:rsidR="002E141E" w:rsidRDefault="002E141E" w:rsidP="002E141E">
      <w:pPr>
        <w:ind w:left="720"/>
      </w:pPr>
      <w:r>
        <w:t>- Categories/capabilities: including applicability of 1024QAM for existing capabilities, and new categories.</w:t>
      </w:r>
    </w:p>
    <w:p w14:paraId="61A0174E" w14:textId="65089598" w:rsidR="00A4743C" w:rsidRDefault="00A4743C" w:rsidP="002E141E">
      <w:pPr>
        <w:ind w:left="720"/>
      </w:pPr>
      <w:r>
        <w:t>- Configuration of 1024QAM: RRC signalling to enable 1024QAM to the UE.</w:t>
      </w:r>
    </w:p>
    <w:p w14:paraId="7CDA7EA2" w14:textId="6538F5D3" w:rsidR="00C5191B" w:rsidRDefault="00C5191B" w:rsidP="0022612F"/>
    <w:p w14:paraId="553B9776" w14:textId="3B9C4A3B" w:rsidR="00C5191B" w:rsidRDefault="00C5191B" w:rsidP="0022612F">
      <w:pPr>
        <w:rPr>
          <w:b/>
        </w:rPr>
      </w:pPr>
      <w:r w:rsidRPr="00C5191B">
        <w:rPr>
          <w:b/>
          <w:u w:val="single"/>
        </w:rPr>
        <w:t>Proposal 2</w:t>
      </w:r>
      <w:r>
        <w:rPr>
          <w:b/>
          <w:u w:val="single"/>
        </w:rPr>
        <w:t>:</w:t>
      </w:r>
      <w:r>
        <w:rPr>
          <w:b/>
        </w:rPr>
        <w:t xml:space="preserve"> For introduction of 1024 QAM, the following should be specified:</w:t>
      </w:r>
    </w:p>
    <w:p w14:paraId="75D88914" w14:textId="1DD6B319" w:rsidR="00C5191B" w:rsidRDefault="00C5191B" w:rsidP="0022612F">
      <w:pPr>
        <w:rPr>
          <w:b/>
        </w:rPr>
      </w:pPr>
      <w:r>
        <w:rPr>
          <w:b/>
        </w:rPr>
        <w:tab/>
        <w:t>- New TBS/MCS/CQI definition.</w:t>
      </w:r>
    </w:p>
    <w:p w14:paraId="50A19462" w14:textId="5B0ED62C" w:rsidR="00C5191B" w:rsidRDefault="00C5191B" w:rsidP="0022612F">
      <w:pPr>
        <w:rPr>
          <w:b/>
        </w:rPr>
      </w:pPr>
      <w:r>
        <w:rPr>
          <w:b/>
        </w:rPr>
        <w:tab/>
        <w:t>- Applicability of 1024QAM to existing categories.</w:t>
      </w:r>
    </w:p>
    <w:p w14:paraId="633B2DE0" w14:textId="49321659" w:rsidR="00C5191B" w:rsidRDefault="00C5191B" w:rsidP="0022612F">
      <w:pPr>
        <w:rPr>
          <w:b/>
        </w:rPr>
      </w:pPr>
      <w:r>
        <w:rPr>
          <w:b/>
        </w:rPr>
        <w:tab/>
        <w:t>- New categories</w:t>
      </w:r>
      <w:r w:rsidR="002E141E">
        <w:rPr>
          <w:b/>
        </w:rPr>
        <w:t>/capabilities</w:t>
      </w:r>
      <w:r>
        <w:rPr>
          <w:b/>
        </w:rPr>
        <w:t>.</w:t>
      </w:r>
    </w:p>
    <w:p w14:paraId="21903465" w14:textId="3AF90196" w:rsidR="00A4743C" w:rsidRPr="00C5191B" w:rsidRDefault="00A4743C" w:rsidP="0022612F">
      <w:pPr>
        <w:rPr>
          <w:b/>
        </w:rPr>
      </w:pPr>
      <w:r>
        <w:rPr>
          <w:b/>
        </w:rPr>
        <w:tab/>
        <w:t>- Configuration of 1024QAM</w:t>
      </w:r>
    </w:p>
    <w:p w14:paraId="7981D3FC" w14:textId="19ABE9B6" w:rsidR="0022612F" w:rsidRDefault="0022612F" w:rsidP="0022612F"/>
    <w:p w14:paraId="7331B751" w14:textId="0776CB4C" w:rsidR="0022612F" w:rsidRDefault="00D26CAB" w:rsidP="0022612F">
      <w:pPr>
        <w:rPr>
          <w:b/>
        </w:rPr>
      </w:pPr>
      <w:r w:rsidRPr="00D26CAB">
        <w:rPr>
          <w:b/>
          <w:u w:val="single"/>
        </w:rPr>
        <w:t>Proposal 3</w:t>
      </w:r>
      <w:r>
        <w:rPr>
          <w:b/>
          <w:u w:val="single"/>
        </w:rPr>
        <w:t>:</w:t>
      </w:r>
      <w:r>
        <w:rPr>
          <w:b/>
        </w:rPr>
        <w:t xml:space="preserve"> For introduction of 1024QAM CQI table:</w:t>
      </w:r>
    </w:p>
    <w:p w14:paraId="7361E957" w14:textId="05B2876B" w:rsidR="00D26CAB" w:rsidRDefault="00D26CAB" w:rsidP="0022612F">
      <w:pPr>
        <w:rPr>
          <w:b/>
        </w:rPr>
      </w:pPr>
      <w:r>
        <w:rPr>
          <w:b/>
        </w:rPr>
        <w:tab/>
        <w:t>- Remove N entries from the 256QAM table (low SE</w:t>
      </w:r>
      <w:r w:rsidR="002E141E">
        <w:rPr>
          <w:b/>
        </w:rPr>
        <w:t>)</w:t>
      </w:r>
      <w:r>
        <w:rPr>
          <w:b/>
        </w:rPr>
        <w:t>.</w:t>
      </w:r>
    </w:p>
    <w:p w14:paraId="0B1FD332" w14:textId="0DBEFA26" w:rsidR="00D26CAB" w:rsidRDefault="00D26CAB" w:rsidP="0022612F">
      <w:pPr>
        <w:rPr>
          <w:b/>
        </w:rPr>
      </w:pPr>
      <w:r>
        <w:rPr>
          <w:b/>
        </w:rPr>
        <w:tab/>
        <w:t xml:space="preserve">- Add N entries for </w:t>
      </w:r>
      <w:r w:rsidR="002E141E">
        <w:rPr>
          <w:b/>
        </w:rPr>
        <w:t>higher spectral efficiency.</w:t>
      </w:r>
    </w:p>
    <w:p w14:paraId="738738E4" w14:textId="259E8B33" w:rsidR="00D26CAB" w:rsidRDefault="00D26CAB" w:rsidP="0022612F">
      <w:pPr>
        <w:rPr>
          <w:b/>
        </w:rPr>
      </w:pPr>
    </w:p>
    <w:p w14:paraId="44F96C3D" w14:textId="7590DD44" w:rsidR="00D26CAB" w:rsidRDefault="00D26CAB" w:rsidP="00D26CAB">
      <w:pPr>
        <w:rPr>
          <w:b/>
        </w:rPr>
      </w:pPr>
      <w:r w:rsidRPr="00D26CAB">
        <w:rPr>
          <w:b/>
          <w:u w:val="single"/>
        </w:rPr>
        <w:t xml:space="preserve">Proposal </w:t>
      </w:r>
      <w:r w:rsidR="004851DF">
        <w:rPr>
          <w:b/>
          <w:u w:val="single"/>
        </w:rPr>
        <w:t>4</w:t>
      </w:r>
      <w:r>
        <w:rPr>
          <w:b/>
          <w:u w:val="single"/>
        </w:rPr>
        <w:t>:</w:t>
      </w:r>
      <w:r>
        <w:rPr>
          <w:b/>
        </w:rPr>
        <w:t xml:space="preserve"> For introduction of 1024QAM MCS table:</w:t>
      </w:r>
    </w:p>
    <w:p w14:paraId="2FBA30DC" w14:textId="2A366A44" w:rsidR="00D26CAB" w:rsidRDefault="00D26CAB" w:rsidP="00D26CAB">
      <w:pPr>
        <w:ind w:left="720"/>
        <w:rPr>
          <w:b/>
        </w:rPr>
      </w:pPr>
      <w:r>
        <w:rPr>
          <w:b/>
        </w:rPr>
        <w:t>- Remove N entries from the 256QAM table (low SE</w:t>
      </w:r>
      <w:r w:rsidR="003F607B">
        <w:rPr>
          <w:b/>
        </w:rPr>
        <w:t xml:space="preserve">) while maintaining (close to) </w:t>
      </w:r>
      <w:r>
        <w:rPr>
          <w:b/>
        </w:rPr>
        <w:t>uniformly spaced SE, while keeping the lowest MCS</w:t>
      </w:r>
    </w:p>
    <w:p w14:paraId="14F13374" w14:textId="7BFC4B74" w:rsidR="00D26CAB" w:rsidRPr="00D26CAB" w:rsidRDefault="00D26CAB" w:rsidP="00D26CAB">
      <w:pPr>
        <w:rPr>
          <w:b/>
        </w:rPr>
      </w:pPr>
      <w:r>
        <w:rPr>
          <w:b/>
        </w:rPr>
        <w:tab/>
        <w:t xml:space="preserve">- Add N </w:t>
      </w:r>
      <w:r w:rsidR="003F607B">
        <w:rPr>
          <w:b/>
        </w:rPr>
        <w:t xml:space="preserve">new </w:t>
      </w:r>
      <w:r>
        <w:rPr>
          <w:b/>
        </w:rPr>
        <w:t>entries for</w:t>
      </w:r>
      <w:r w:rsidR="003F607B">
        <w:rPr>
          <w:b/>
        </w:rPr>
        <w:t xml:space="preserve"> higher SE</w:t>
      </w:r>
      <w:r>
        <w:rPr>
          <w:b/>
        </w:rPr>
        <w:t xml:space="preserve">, with </w:t>
      </w:r>
      <w:r w:rsidR="003F607B">
        <w:rPr>
          <w:b/>
        </w:rPr>
        <w:t xml:space="preserve">(close to) </w:t>
      </w:r>
      <w:r>
        <w:rPr>
          <w:b/>
        </w:rPr>
        <w:t>uniformly spaced SE</w:t>
      </w:r>
    </w:p>
    <w:p w14:paraId="4E4EED7B" w14:textId="3605E093" w:rsidR="00D26CAB" w:rsidRDefault="00D26CAB" w:rsidP="0022612F">
      <w:pPr>
        <w:rPr>
          <w:b/>
        </w:rPr>
      </w:pPr>
    </w:p>
    <w:p w14:paraId="444F955C" w14:textId="079CF6BA" w:rsidR="00AE4199" w:rsidRDefault="00D26CAB" w:rsidP="00D26CAB">
      <w:pPr>
        <w:rPr>
          <w:rFonts w:ascii="Arial" w:hAnsi="Arial"/>
          <w:sz w:val="36"/>
        </w:rPr>
      </w:pPr>
      <w:r w:rsidRPr="00D26CAB">
        <w:rPr>
          <w:b/>
          <w:u w:val="single"/>
        </w:rPr>
        <w:t xml:space="preserve">Proposal </w:t>
      </w:r>
      <w:r w:rsidR="004851DF">
        <w:rPr>
          <w:b/>
          <w:u w:val="single"/>
        </w:rPr>
        <w:t>5</w:t>
      </w:r>
      <w:r>
        <w:rPr>
          <w:b/>
          <w:u w:val="single"/>
        </w:rPr>
        <w:t>:</w:t>
      </w:r>
      <w:r>
        <w:rPr>
          <w:b/>
        </w:rPr>
        <w:t xml:space="preserve"> For introduction of new entries for the TBS table, reuse Rel-14 TBS entries as much as possible.</w:t>
      </w:r>
    </w:p>
    <w:p w14:paraId="1011335F" w14:textId="04CB031B" w:rsidR="00A4743C" w:rsidRDefault="00A4743C" w:rsidP="00A4743C">
      <w:pPr>
        <w:rPr>
          <w:rFonts w:ascii="Arial" w:hAnsi="Arial"/>
          <w:sz w:val="36"/>
        </w:rPr>
      </w:pPr>
      <w:r w:rsidRPr="00D26CAB">
        <w:rPr>
          <w:b/>
          <w:u w:val="single"/>
        </w:rPr>
        <w:t xml:space="preserve">Proposal </w:t>
      </w:r>
      <w:r>
        <w:rPr>
          <w:b/>
          <w:u w:val="single"/>
        </w:rPr>
        <w:t>6:</w:t>
      </w:r>
      <w:r>
        <w:rPr>
          <w:b/>
        </w:rPr>
        <w:t xml:space="preserve"> Introduce new RRC parameter for configuration of 1024QAM.</w:t>
      </w:r>
    </w:p>
    <w:p w14:paraId="37F6FF46" w14:textId="77777777" w:rsidR="0022612F" w:rsidRDefault="0022612F" w:rsidP="00AE4199"/>
    <w:p w14:paraId="6A60DDA2" w14:textId="1EF2F226" w:rsidR="00AE4199" w:rsidRDefault="00AE4199" w:rsidP="00AE4199">
      <w:pPr>
        <w:pStyle w:val="Heading1"/>
        <w:numPr>
          <w:ilvl w:val="0"/>
          <w:numId w:val="2"/>
        </w:numPr>
      </w:pPr>
      <w:r>
        <w:t>Target peak data rates</w:t>
      </w:r>
    </w:p>
    <w:p w14:paraId="69407172" w14:textId="7226D402" w:rsidR="00AE4199" w:rsidRDefault="004851DF" w:rsidP="00AE4199">
      <w:r>
        <w:t>To avoid the discussion that happened during the TBS definition for 256QAM</w:t>
      </w:r>
      <w:r w:rsidR="002E141E">
        <w:t xml:space="preserve"> in the future</w:t>
      </w:r>
      <w:r>
        <w:t xml:space="preserve"> (with the late addition of the TBS </w:t>
      </w:r>
      <w:r w:rsidRPr="004851DF">
        <w:t>100752</w:t>
      </w:r>
      <w:r>
        <w:t xml:space="preserve"> to achieve a ‘round number’ for peak data rate), in the introduction of 256QAM this aspect should be </w:t>
      </w:r>
      <w:proofErr w:type="gramStart"/>
      <w:r>
        <w:t>taken into account</w:t>
      </w:r>
      <w:proofErr w:type="gramEnd"/>
      <w:r>
        <w:t xml:space="preserve"> from the beginning. With 256QAM, and with the new TBS, the UE can achieve 100Mbps per layer. Just by scaling with the different SE of 1024QAM vs 256QAM, 120Mbps should be achievable.</w:t>
      </w:r>
    </w:p>
    <w:p w14:paraId="2D81C53A" w14:textId="00D7D66F" w:rsidR="00AE4199" w:rsidRDefault="00AE4199" w:rsidP="00AE4199">
      <w:pPr>
        <w:rPr>
          <w:b/>
        </w:rPr>
      </w:pPr>
      <w:r w:rsidRPr="00AE4199">
        <w:rPr>
          <w:b/>
          <w:u w:val="single"/>
        </w:rPr>
        <w:t xml:space="preserve">Proposal </w:t>
      </w:r>
      <w:r w:rsidR="00A4743C">
        <w:rPr>
          <w:b/>
          <w:u w:val="single"/>
        </w:rPr>
        <w:t>7</w:t>
      </w:r>
      <w:r w:rsidRPr="00AE4199">
        <w:rPr>
          <w:b/>
          <w:u w:val="single"/>
        </w:rPr>
        <w:t>:</w:t>
      </w:r>
      <w:r>
        <w:rPr>
          <w:b/>
        </w:rPr>
        <w:t xml:space="preserve"> </w:t>
      </w:r>
      <w:r w:rsidR="004851DF">
        <w:rPr>
          <w:b/>
        </w:rPr>
        <w:t>1024QAM supports</w:t>
      </w:r>
      <w:r>
        <w:rPr>
          <w:b/>
        </w:rPr>
        <w:t xml:space="preserve"> peak data rate</w:t>
      </w:r>
      <w:r w:rsidR="00C5191B">
        <w:rPr>
          <w:b/>
        </w:rPr>
        <w:t>s of at least</w:t>
      </w:r>
      <w:r>
        <w:rPr>
          <w:b/>
        </w:rPr>
        <w:t xml:space="preserve"> 120Mbps per layer.</w:t>
      </w:r>
    </w:p>
    <w:p w14:paraId="71F689ED" w14:textId="77777777" w:rsidR="0022612F" w:rsidRPr="00AE4199" w:rsidRDefault="0022612F" w:rsidP="00AE4199">
      <w:pPr>
        <w:rPr>
          <w:b/>
        </w:rPr>
      </w:pPr>
    </w:p>
    <w:p w14:paraId="7D256725" w14:textId="030CFCF1" w:rsidR="00AE4199" w:rsidRDefault="0022612F" w:rsidP="00AE4199">
      <w:pPr>
        <w:pStyle w:val="Heading1"/>
        <w:numPr>
          <w:ilvl w:val="0"/>
          <w:numId w:val="2"/>
        </w:numPr>
      </w:pPr>
      <w:r>
        <w:lastRenderedPageBreak/>
        <w:t>Simulation assumptions</w:t>
      </w:r>
      <w:r w:rsidR="00AE4199">
        <w:t xml:space="preserve"> for MCS/CQI table</w:t>
      </w:r>
    </w:p>
    <w:p w14:paraId="76BDCCA5" w14:textId="5EFF695A" w:rsidR="00AE4199" w:rsidRDefault="00395126" w:rsidP="00AE4199">
      <w:r>
        <w:t>In [1-2], some problems were fou</w:t>
      </w:r>
      <w:r w:rsidR="003F607B">
        <w:t>nd with the current mechanism to determine the modulation scheme for a given TBS. Essentially, the issue is that, for a given TBS, the optimum MCS depends on the overhead. For example, for larger overhead the UE should use higher modulation schemes (in some cases), and for lower overhead the UE should use lower modulation schemes. We propose to take this into account by the following simulation assumptions, where a given TBS/MCS is evaluated under different overhead assumptions.</w:t>
      </w:r>
    </w:p>
    <w:p w14:paraId="421499D3" w14:textId="77777777" w:rsidR="0086447D" w:rsidRDefault="0086447D" w:rsidP="0086447D">
      <w:pPr>
        <w:rPr>
          <w:b/>
        </w:rPr>
      </w:pPr>
    </w:p>
    <w:p w14:paraId="2B5DF8BD" w14:textId="77777777" w:rsidR="0086447D" w:rsidRDefault="0086447D" w:rsidP="0086447D">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Simulation assumptions for MCS/TBS design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7405"/>
      </w:tblGrid>
      <w:tr w:rsidR="0086447D" w:rsidRPr="00C1714A" w14:paraId="1ED526E6" w14:textId="77777777" w:rsidTr="002E141E">
        <w:tc>
          <w:tcPr>
            <w:tcW w:w="1837" w:type="dxa"/>
            <w:tcBorders>
              <w:bottom w:val="single" w:sz="4" w:space="0" w:color="auto"/>
            </w:tcBorders>
            <w:shd w:val="clear" w:color="auto" w:fill="D9D9D9"/>
            <w:vAlign w:val="center"/>
          </w:tcPr>
          <w:p w14:paraId="4F1C3045" w14:textId="77777777" w:rsidR="0086447D" w:rsidRPr="00EC1981" w:rsidRDefault="0086447D" w:rsidP="002E141E">
            <w:pPr>
              <w:pStyle w:val="TAH"/>
              <w:rPr>
                <w:lang w:eastAsia="zh-CN"/>
              </w:rPr>
            </w:pPr>
            <w:r w:rsidRPr="00EC1981">
              <w:rPr>
                <w:lang w:eastAsia="zh-CN"/>
              </w:rPr>
              <w:t>Parameters</w:t>
            </w:r>
          </w:p>
        </w:tc>
        <w:tc>
          <w:tcPr>
            <w:tcW w:w="7405" w:type="dxa"/>
            <w:tcBorders>
              <w:bottom w:val="single" w:sz="4" w:space="0" w:color="auto"/>
            </w:tcBorders>
            <w:shd w:val="clear" w:color="auto" w:fill="D9D9D9"/>
            <w:vAlign w:val="center"/>
          </w:tcPr>
          <w:p w14:paraId="07749718" w14:textId="77777777" w:rsidR="0086447D" w:rsidRPr="0082332A" w:rsidRDefault="0086447D" w:rsidP="002E141E">
            <w:pPr>
              <w:pStyle w:val="TAH"/>
              <w:rPr>
                <w:lang w:eastAsia="zh-CN"/>
              </w:rPr>
            </w:pPr>
            <w:r>
              <w:rPr>
                <w:lang w:eastAsia="zh-CN"/>
              </w:rPr>
              <w:t>Value</w:t>
            </w:r>
          </w:p>
        </w:tc>
      </w:tr>
      <w:tr w:rsidR="0086447D" w:rsidRPr="00C1714A" w14:paraId="0FFACED8" w14:textId="77777777" w:rsidTr="002E141E">
        <w:tc>
          <w:tcPr>
            <w:tcW w:w="1837" w:type="dxa"/>
            <w:shd w:val="clear" w:color="auto" w:fill="FFFFFF"/>
          </w:tcPr>
          <w:p w14:paraId="7241FB5A" w14:textId="77777777" w:rsidR="0086447D" w:rsidRPr="00B57D79" w:rsidRDefault="0086447D" w:rsidP="002E141E">
            <w:pPr>
              <w:rPr>
                <w:rFonts w:eastAsia="MS Mincho"/>
                <w:iCs/>
                <w:lang w:val="en-US" w:eastAsia="ja-JP"/>
              </w:rPr>
            </w:pPr>
            <w:r w:rsidRPr="00B57D79">
              <w:rPr>
                <w:rFonts w:eastAsia="MS Mincho"/>
                <w:bCs/>
                <w:iCs/>
                <w:lang w:val="en-US" w:eastAsia="ja-JP"/>
              </w:rPr>
              <w:t xml:space="preserve">Channel model </w:t>
            </w:r>
          </w:p>
        </w:tc>
        <w:tc>
          <w:tcPr>
            <w:tcW w:w="7405" w:type="dxa"/>
            <w:shd w:val="clear" w:color="auto" w:fill="FFFFFF"/>
          </w:tcPr>
          <w:p w14:paraId="68549591" w14:textId="77777777" w:rsidR="0086447D" w:rsidRPr="00B57D79" w:rsidRDefault="0086447D" w:rsidP="002E141E">
            <w:pPr>
              <w:rPr>
                <w:rFonts w:eastAsia="MS Mincho"/>
                <w:iCs/>
                <w:lang w:val="en-US" w:eastAsia="ja-JP"/>
              </w:rPr>
            </w:pPr>
            <w:r w:rsidRPr="00B57D79">
              <w:rPr>
                <w:rFonts w:eastAsia="MS Mincho"/>
                <w:iCs/>
                <w:lang w:val="en-US" w:eastAsia="ja-JP"/>
              </w:rPr>
              <w:t>AWGN</w:t>
            </w:r>
          </w:p>
        </w:tc>
      </w:tr>
      <w:tr w:rsidR="0086447D" w:rsidRPr="00744611" w14:paraId="2A6FCBB7" w14:textId="77777777" w:rsidTr="002E141E">
        <w:tc>
          <w:tcPr>
            <w:tcW w:w="1837" w:type="dxa"/>
            <w:shd w:val="clear" w:color="auto" w:fill="FFFFFF"/>
          </w:tcPr>
          <w:p w14:paraId="23DDEEEA" w14:textId="77777777" w:rsidR="0086447D" w:rsidRPr="00B57D79" w:rsidRDefault="0086447D" w:rsidP="002E141E">
            <w:pPr>
              <w:rPr>
                <w:rFonts w:eastAsia="MS Mincho"/>
                <w:bCs/>
                <w:iCs/>
                <w:lang w:val="en-US" w:eastAsia="ja-JP"/>
              </w:rPr>
            </w:pPr>
            <w:r w:rsidRPr="00B57D79">
              <w:rPr>
                <w:rFonts w:eastAsia="MS Mincho"/>
                <w:bCs/>
                <w:iCs/>
                <w:lang w:val="en-US" w:eastAsia="ja-JP"/>
              </w:rPr>
              <w:t>Bandwidth</w:t>
            </w:r>
          </w:p>
        </w:tc>
        <w:tc>
          <w:tcPr>
            <w:tcW w:w="7405" w:type="dxa"/>
            <w:shd w:val="clear" w:color="auto" w:fill="FFFFFF"/>
          </w:tcPr>
          <w:p w14:paraId="14235490" w14:textId="77777777" w:rsidR="0086447D" w:rsidRPr="00B57D79" w:rsidRDefault="0086447D" w:rsidP="002E141E">
            <w:pPr>
              <w:rPr>
                <w:rFonts w:eastAsia="MS Mincho"/>
                <w:iCs/>
                <w:lang w:val="en-US" w:eastAsia="ja-JP"/>
              </w:rPr>
            </w:pPr>
            <w:r w:rsidRPr="00B57D79">
              <w:rPr>
                <w:rFonts w:eastAsia="MS Mincho"/>
                <w:iCs/>
                <w:lang w:val="en-US" w:eastAsia="ja-JP"/>
              </w:rPr>
              <w:t>20 MHz</w:t>
            </w:r>
          </w:p>
        </w:tc>
      </w:tr>
      <w:tr w:rsidR="0086447D" w:rsidRPr="00744611" w14:paraId="6DC3B657" w14:textId="77777777" w:rsidTr="002E141E">
        <w:tc>
          <w:tcPr>
            <w:tcW w:w="1837" w:type="dxa"/>
            <w:shd w:val="clear" w:color="auto" w:fill="FFFFFF"/>
          </w:tcPr>
          <w:p w14:paraId="1DE6F630" w14:textId="77777777" w:rsidR="0086447D" w:rsidRPr="00B57D79" w:rsidRDefault="0086447D" w:rsidP="002E141E">
            <w:pPr>
              <w:rPr>
                <w:rFonts w:eastAsia="MS Mincho"/>
                <w:iCs/>
                <w:lang w:val="en-US" w:eastAsia="ja-JP"/>
              </w:rPr>
            </w:pPr>
            <w:proofErr w:type="spellStart"/>
            <w:r w:rsidRPr="00B57D79">
              <w:rPr>
                <w:rFonts w:eastAsia="MS Mincho"/>
                <w:bCs/>
                <w:iCs/>
                <w:lang w:val="en-US" w:eastAsia="ja-JP"/>
              </w:rPr>
              <w:t>Tx</w:t>
            </w:r>
            <w:proofErr w:type="spellEnd"/>
            <w:r w:rsidRPr="00B57D79">
              <w:rPr>
                <w:rFonts w:eastAsia="MS Mincho"/>
                <w:bCs/>
                <w:iCs/>
                <w:lang w:val="en-US" w:eastAsia="ja-JP"/>
              </w:rPr>
              <w:t xml:space="preserve"> EVM </w:t>
            </w:r>
          </w:p>
        </w:tc>
        <w:tc>
          <w:tcPr>
            <w:tcW w:w="7405" w:type="dxa"/>
            <w:shd w:val="clear" w:color="auto" w:fill="FFFFFF"/>
          </w:tcPr>
          <w:p w14:paraId="407F4696" w14:textId="77777777" w:rsidR="0086447D" w:rsidRPr="00B57D79" w:rsidRDefault="0086447D" w:rsidP="002E141E">
            <w:pPr>
              <w:rPr>
                <w:rFonts w:eastAsia="MS Mincho"/>
                <w:iCs/>
                <w:lang w:val="en-US" w:eastAsia="ja-JP"/>
              </w:rPr>
            </w:pPr>
            <w:r>
              <w:rPr>
                <w:rFonts w:eastAsia="MS Mincho"/>
                <w:iCs/>
                <w:lang w:val="en-US" w:eastAsia="ja-JP"/>
              </w:rPr>
              <w:t>2%</w:t>
            </w:r>
            <w:r w:rsidRPr="00B57D79">
              <w:rPr>
                <w:rFonts w:eastAsia="MS Mincho"/>
                <w:iCs/>
                <w:lang w:val="en-US" w:eastAsia="ja-JP"/>
              </w:rPr>
              <w:t xml:space="preserve"> </w:t>
            </w:r>
          </w:p>
        </w:tc>
      </w:tr>
      <w:tr w:rsidR="0086447D" w:rsidRPr="00744611" w14:paraId="03350E90" w14:textId="77777777" w:rsidTr="002E141E">
        <w:tc>
          <w:tcPr>
            <w:tcW w:w="1837" w:type="dxa"/>
            <w:shd w:val="clear" w:color="auto" w:fill="FFFFFF"/>
          </w:tcPr>
          <w:p w14:paraId="08371D3F" w14:textId="77777777" w:rsidR="0086447D" w:rsidRPr="00B57D79" w:rsidRDefault="0086447D" w:rsidP="002E141E">
            <w:pPr>
              <w:rPr>
                <w:rFonts w:eastAsia="MS Mincho"/>
                <w:iCs/>
                <w:lang w:val="en-US" w:eastAsia="ja-JP"/>
              </w:rPr>
            </w:pPr>
            <w:r w:rsidRPr="00B57D79">
              <w:rPr>
                <w:rFonts w:eastAsia="MS Mincho"/>
                <w:bCs/>
                <w:iCs/>
                <w:lang w:val="en-US" w:eastAsia="ja-JP"/>
              </w:rPr>
              <w:t xml:space="preserve">Rx EVM </w:t>
            </w:r>
          </w:p>
        </w:tc>
        <w:tc>
          <w:tcPr>
            <w:tcW w:w="7405" w:type="dxa"/>
            <w:shd w:val="clear" w:color="auto" w:fill="FFFFFF"/>
          </w:tcPr>
          <w:p w14:paraId="4569B441" w14:textId="77777777" w:rsidR="0086447D" w:rsidRPr="00B57D79" w:rsidRDefault="0086447D" w:rsidP="002E141E">
            <w:pPr>
              <w:rPr>
                <w:rFonts w:eastAsia="MS Mincho"/>
                <w:iCs/>
                <w:lang w:val="en-US" w:eastAsia="ja-JP"/>
              </w:rPr>
            </w:pPr>
            <w:r>
              <w:rPr>
                <w:rFonts w:eastAsia="MS Mincho"/>
                <w:iCs/>
                <w:lang w:val="en-US" w:eastAsia="ja-JP"/>
              </w:rPr>
              <w:t>1.5%</w:t>
            </w:r>
          </w:p>
        </w:tc>
      </w:tr>
      <w:tr w:rsidR="0086447D" w:rsidRPr="00744611" w14:paraId="4448BF93" w14:textId="77777777" w:rsidTr="002E141E">
        <w:tc>
          <w:tcPr>
            <w:tcW w:w="1837" w:type="dxa"/>
            <w:shd w:val="clear" w:color="auto" w:fill="FFFFFF"/>
          </w:tcPr>
          <w:p w14:paraId="257C61D6" w14:textId="77777777" w:rsidR="0086447D" w:rsidRPr="00B57D79" w:rsidRDefault="0086447D" w:rsidP="002E141E">
            <w:pPr>
              <w:rPr>
                <w:rFonts w:eastAsia="MS Mincho"/>
                <w:iCs/>
                <w:lang w:val="en-US" w:eastAsia="ja-JP"/>
              </w:rPr>
            </w:pPr>
            <w:r w:rsidRPr="00B57D79">
              <w:rPr>
                <w:rFonts w:eastAsia="MS Mincho"/>
                <w:bCs/>
                <w:iCs/>
                <w:lang w:val="en-US" w:eastAsia="ja-JP"/>
              </w:rPr>
              <w:t xml:space="preserve">Number of </w:t>
            </w:r>
            <w:proofErr w:type="spellStart"/>
            <w:r w:rsidRPr="00B57D79">
              <w:rPr>
                <w:rFonts w:eastAsia="MS Mincho"/>
                <w:bCs/>
                <w:iCs/>
                <w:lang w:val="en-US" w:eastAsia="ja-JP"/>
              </w:rPr>
              <w:t>tx</w:t>
            </w:r>
            <w:proofErr w:type="spellEnd"/>
            <w:r w:rsidRPr="00B57D79">
              <w:rPr>
                <w:rFonts w:eastAsia="MS Mincho"/>
                <w:bCs/>
                <w:iCs/>
                <w:lang w:val="en-US" w:eastAsia="ja-JP"/>
              </w:rPr>
              <w:t>/</w:t>
            </w:r>
            <w:proofErr w:type="spellStart"/>
            <w:r w:rsidRPr="00B57D79">
              <w:rPr>
                <w:rFonts w:eastAsia="MS Mincho"/>
                <w:bCs/>
                <w:iCs/>
                <w:lang w:val="en-US" w:eastAsia="ja-JP"/>
              </w:rPr>
              <w:t>rx</w:t>
            </w:r>
            <w:proofErr w:type="spellEnd"/>
            <w:r w:rsidRPr="00B57D79">
              <w:rPr>
                <w:rFonts w:eastAsia="MS Mincho"/>
                <w:bCs/>
                <w:iCs/>
                <w:lang w:val="en-US" w:eastAsia="ja-JP"/>
              </w:rPr>
              <w:t xml:space="preserve"> antennas </w:t>
            </w:r>
          </w:p>
        </w:tc>
        <w:tc>
          <w:tcPr>
            <w:tcW w:w="7405" w:type="dxa"/>
            <w:shd w:val="clear" w:color="auto" w:fill="FFFFFF"/>
          </w:tcPr>
          <w:p w14:paraId="2FC21913" w14:textId="77777777" w:rsidR="0086447D" w:rsidRPr="00B57D79" w:rsidRDefault="0086447D" w:rsidP="002E141E">
            <w:pPr>
              <w:rPr>
                <w:rFonts w:eastAsia="MS Mincho"/>
                <w:iCs/>
                <w:lang w:val="en-US" w:eastAsia="ja-JP"/>
              </w:rPr>
            </w:pPr>
            <w:r>
              <w:rPr>
                <w:rFonts w:eastAsia="MS Mincho"/>
                <w:iCs/>
                <w:lang w:val="en-US" w:eastAsia="ja-JP"/>
              </w:rPr>
              <w:t>2T2R</w:t>
            </w:r>
            <w:r w:rsidRPr="00B57D79">
              <w:rPr>
                <w:rFonts w:eastAsia="MS Mincho"/>
                <w:iCs/>
                <w:lang w:val="en-US" w:eastAsia="ja-JP"/>
              </w:rPr>
              <w:t xml:space="preserve"> </w:t>
            </w:r>
          </w:p>
        </w:tc>
      </w:tr>
      <w:tr w:rsidR="0086447D" w:rsidRPr="00744611" w14:paraId="29C16C36" w14:textId="77777777" w:rsidTr="002E141E">
        <w:tc>
          <w:tcPr>
            <w:tcW w:w="1837" w:type="dxa"/>
            <w:shd w:val="clear" w:color="auto" w:fill="FFFFFF"/>
          </w:tcPr>
          <w:p w14:paraId="35EA43CB" w14:textId="77777777" w:rsidR="0086447D" w:rsidRPr="00B57D79" w:rsidRDefault="0086447D" w:rsidP="002E141E">
            <w:pPr>
              <w:rPr>
                <w:rFonts w:eastAsia="MS Mincho"/>
                <w:iCs/>
                <w:lang w:val="en-US" w:eastAsia="ja-JP"/>
              </w:rPr>
            </w:pPr>
            <w:r>
              <w:rPr>
                <w:rFonts w:eastAsia="MS Mincho"/>
                <w:bCs/>
                <w:iCs/>
                <w:lang w:val="en-US" w:eastAsia="ja-JP"/>
              </w:rPr>
              <w:t>Number of control symbols</w:t>
            </w:r>
            <w:r w:rsidRPr="00B57D79">
              <w:rPr>
                <w:rFonts w:eastAsia="MS Mincho"/>
                <w:bCs/>
                <w:iCs/>
                <w:lang w:val="en-US" w:eastAsia="ja-JP"/>
              </w:rPr>
              <w:t xml:space="preserve"> </w:t>
            </w:r>
          </w:p>
        </w:tc>
        <w:tc>
          <w:tcPr>
            <w:tcW w:w="7405" w:type="dxa"/>
            <w:shd w:val="clear" w:color="auto" w:fill="FFFFFF"/>
          </w:tcPr>
          <w:p w14:paraId="773790F8" w14:textId="77777777" w:rsidR="0086447D" w:rsidRPr="00B57D79" w:rsidRDefault="0086447D" w:rsidP="002E141E">
            <w:pPr>
              <w:rPr>
                <w:rFonts w:eastAsia="MS Mincho"/>
                <w:iCs/>
                <w:lang w:val="en-US" w:eastAsia="ja-JP"/>
              </w:rPr>
            </w:pPr>
            <w:r>
              <w:rPr>
                <w:rFonts w:eastAsia="MS Mincho"/>
                <w:iCs/>
                <w:lang w:val="en-US" w:eastAsia="ja-JP"/>
              </w:rPr>
              <w:t>{1,3}</w:t>
            </w:r>
          </w:p>
        </w:tc>
      </w:tr>
      <w:tr w:rsidR="0086447D" w:rsidRPr="00744611" w14:paraId="2D5F8302" w14:textId="77777777" w:rsidTr="002E141E">
        <w:tc>
          <w:tcPr>
            <w:tcW w:w="1837" w:type="dxa"/>
            <w:shd w:val="clear" w:color="auto" w:fill="FFFFFF"/>
          </w:tcPr>
          <w:p w14:paraId="7C611FAB" w14:textId="77777777" w:rsidR="0086447D" w:rsidRPr="00B57D79" w:rsidRDefault="0086447D" w:rsidP="002E141E">
            <w:pPr>
              <w:rPr>
                <w:rFonts w:eastAsia="MS Mincho"/>
                <w:iCs/>
                <w:lang w:val="en-US" w:eastAsia="ja-JP"/>
              </w:rPr>
            </w:pPr>
            <w:r>
              <w:rPr>
                <w:rFonts w:eastAsia="MS Mincho"/>
                <w:bCs/>
                <w:iCs/>
                <w:lang w:val="en-US" w:eastAsia="ja-JP"/>
              </w:rPr>
              <w:t>Number of CRS ports</w:t>
            </w:r>
          </w:p>
        </w:tc>
        <w:tc>
          <w:tcPr>
            <w:tcW w:w="7405" w:type="dxa"/>
            <w:shd w:val="clear" w:color="auto" w:fill="FFFFFF"/>
          </w:tcPr>
          <w:p w14:paraId="3508CAF9" w14:textId="77777777" w:rsidR="0086447D" w:rsidRPr="00B57D79" w:rsidRDefault="0086447D" w:rsidP="002E141E">
            <w:pPr>
              <w:spacing w:after="0"/>
              <w:rPr>
                <w:rFonts w:eastAsia="MS Mincho"/>
                <w:iCs/>
                <w:lang w:val="en-US" w:eastAsia="ja-JP"/>
              </w:rPr>
            </w:pPr>
            <w:r>
              <w:rPr>
                <w:rFonts w:eastAsia="MS Mincho"/>
                <w:iCs/>
                <w:lang w:val="en-US" w:eastAsia="ja-JP"/>
              </w:rPr>
              <w:t>2</w:t>
            </w:r>
          </w:p>
        </w:tc>
      </w:tr>
      <w:tr w:rsidR="0086447D" w:rsidRPr="00744611" w14:paraId="78537FF0" w14:textId="77777777" w:rsidTr="002E141E">
        <w:tc>
          <w:tcPr>
            <w:tcW w:w="1837" w:type="dxa"/>
            <w:shd w:val="clear" w:color="auto" w:fill="FFFFFF"/>
          </w:tcPr>
          <w:p w14:paraId="4431A151" w14:textId="77777777" w:rsidR="0086447D" w:rsidRDefault="0086447D" w:rsidP="002E141E">
            <w:pPr>
              <w:rPr>
                <w:rFonts w:eastAsia="MS Mincho"/>
                <w:bCs/>
                <w:iCs/>
                <w:lang w:val="en-US" w:eastAsia="ja-JP"/>
              </w:rPr>
            </w:pPr>
            <w:r>
              <w:rPr>
                <w:rFonts w:eastAsia="MS Mincho"/>
                <w:bCs/>
                <w:iCs/>
                <w:lang w:val="en-US" w:eastAsia="ja-JP"/>
              </w:rPr>
              <w:t>Additional overhead</w:t>
            </w:r>
          </w:p>
        </w:tc>
        <w:tc>
          <w:tcPr>
            <w:tcW w:w="7405" w:type="dxa"/>
            <w:shd w:val="clear" w:color="auto" w:fill="FFFFFF"/>
          </w:tcPr>
          <w:p w14:paraId="3F06861B" w14:textId="77777777" w:rsidR="0086447D" w:rsidRDefault="0086447D" w:rsidP="002E141E">
            <w:pPr>
              <w:spacing w:after="0"/>
              <w:rPr>
                <w:rFonts w:eastAsia="MS Mincho"/>
                <w:iCs/>
                <w:lang w:val="en-US" w:eastAsia="ja-JP"/>
              </w:rPr>
            </w:pPr>
            <w:r>
              <w:rPr>
                <w:rFonts w:eastAsia="MS Mincho"/>
                <w:iCs/>
                <w:lang w:val="en-US" w:eastAsia="ja-JP"/>
              </w:rPr>
              <w:t>{0,32} CSI-RS ports</w:t>
            </w:r>
          </w:p>
        </w:tc>
      </w:tr>
      <w:tr w:rsidR="002E141E" w:rsidRPr="00744611" w14:paraId="36ED9ED7" w14:textId="77777777" w:rsidTr="002E141E">
        <w:tc>
          <w:tcPr>
            <w:tcW w:w="1837" w:type="dxa"/>
            <w:shd w:val="clear" w:color="auto" w:fill="FFFFFF"/>
          </w:tcPr>
          <w:p w14:paraId="12382B5B" w14:textId="6D918717" w:rsidR="002E141E" w:rsidRDefault="002E141E" w:rsidP="002E141E">
            <w:pPr>
              <w:rPr>
                <w:rFonts w:eastAsia="MS Mincho"/>
                <w:bCs/>
                <w:iCs/>
                <w:lang w:val="en-US" w:eastAsia="ja-JP"/>
              </w:rPr>
            </w:pPr>
            <w:r>
              <w:rPr>
                <w:rFonts w:eastAsia="MS Mincho"/>
                <w:bCs/>
                <w:iCs/>
                <w:lang w:val="en-US" w:eastAsia="ja-JP"/>
              </w:rPr>
              <w:t>Transmission mode</w:t>
            </w:r>
          </w:p>
        </w:tc>
        <w:tc>
          <w:tcPr>
            <w:tcW w:w="7405" w:type="dxa"/>
            <w:shd w:val="clear" w:color="auto" w:fill="FFFFFF"/>
          </w:tcPr>
          <w:p w14:paraId="0FE3F2FD" w14:textId="53D29514" w:rsidR="002E141E" w:rsidRDefault="002E141E" w:rsidP="002E141E">
            <w:pPr>
              <w:spacing w:after="0"/>
              <w:rPr>
                <w:rFonts w:eastAsia="MS Mincho"/>
                <w:iCs/>
                <w:lang w:val="en-US" w:eastAsia="ja-JP"/>
              </w:rPr>
            </w:pPr>
            <w:r>
              <w:rPr>
                <w:rFonts w:eastAsia="MS Mincho"/>
                <w:iCs/>
                <w:lang w:val="en-US" w:eastAsia="ja-JP"/>
              </w:rPr>
              <w:t>TM2</w:t>
            </w:r>
          </w:p>
        </w:tc>
      </w:tr>
    </w:tbl>
    <w:p w14:paraId="272D8331" w14:textId="77777777" w:rsidR="003F607B" w:rsidRDefault="003F607B" w:rsidP="00AE4199"/>
    <w:p w14:paraId="2FED4494" w14:textId="7D78DF09" w:rsidR="00AE4199" w:rsidRDefault="00AE4199" w:rsidP="00AE4199">
      <w:pPr>
        <w:rPr>
          <w:b/>
        </w:rPr>
      </w:pPr>
      <w:r w:rsidRPr="00AE4199">
        <w:rPr>
          <w:b/>
          <w:u w:val="single"/>
        </w:rPr>
        <w:t xml:space="preserve">Proposal </w:t>
      </w:r>
      <w:r w:rsidR="00A4743C">
        <w:rPr>
          <w:b/>
          <w:u w:val="single"/>
        </w:rPr>
        <w:t>8</w:t>
      </w:r>
      <w:r w:rsidRPr="00AE4199">
        <w:rPr>
          <w:b/>
          <w:u w:val="single"/>
        </w:rPr>
        <w:t>:</w:t>
      </w:r>
      <w:r>
        <w:rPr>
          <w:b/>
        </w:rPr>
        <w:t xml:space="preserve"> The MCS/TBS design</w:t>
      </w:r>
      <w:r w:rsidR="00C5191B">
        <w:rPr>
          <w:b/>
        </w:rPr>
        <w:t xml:space="preserve"> for single layer</w:t>
      </w:r>
      <w:r>
        <w:rPr>
          <w:b/>
        </w:rPr>
        <w:t xml:space="preserve"> is evaluated under the </w:t>
      </w:r>
      <w:r w:rsidR="003F607B">
        <w:rPr>
          <w:b/>
        </w:rPr>
        <w:t>assumptions in T</w:t>
      </w:r>
      <w:r w:rsidR="0086447D">
        <w:rPr>
          <w:b/>
        </w:rPr>
        <w:t>able 2</w:t>
      </w:r>
    </w:p>
    <w:p w14:paraId="76736B27" w14:textId="7A993EB7" w:rsidR="00AE4199" w:rsidRDefault="00AE4199" w:rsidP="00AE4199">
      <w:pPr>
        <w:rPr>
          <w:b/>
        </w:rPr>
      </w:pPr>
    </w:p>
    <w:p w14:paraId="24AFCB77" w14:textId="06CB47DC" w:rsidR="002E141E" w:rsidRDefault="002E141E" w:rsidP="002E141E">
      <w:pPr>
        <w:pStyle w:val="Heading1"/>
        <w:numPr>
          <w:ilvl w:val="0"/>
          <w:numId w:val="2"/>
        </w:numPr>
      </w:pPr>
      <w:r>
        <w:t>Summary of proposals</w:t>
      </w:r>
    </w:p>
    <w:p w14:paraId="6407E126" w14:textId="1941374D" w:rsidR="002E141E" w:rsidRDefault="002E141E" w:rsidP="00AE4199">
      <w:pPr>
        <w:rPr>
          <w:b/>
        </w:rPr>
      </w:pPr>
    </w:p>
    <w:p w14:paraId="6891FBD6" w14:textId="77777777" w:rsidR="00A4743C" w:rsidRPr="00C5191B" w:rsidRDefault="00A4743C" w:rsidP="00A4743C">
      <w:pPr>
        <w:rPr>
          <w:iCs/>
          <w:szCs w:val="22"/>
        </w:rPr>
      </w:pPr>
      <w:r w:rsidRPr="00C5191B">
        <w:rPr>
          <w:b/>
          <w:u w:val="single"/>
        </w:rPr>
        <w:t>Proposal 1:</w:t>
      </w:r>
      <w:r>
        <w:rPr>
          <w:b/>
          <w:u w:val="single"/>
        </w:rPr>
        <w:t xml:space="preserve"> </w:t>
      </w:r>
      <w:r w:rsidRPr="00C5191B">
        <w:rPr>
          <w:b/>
        </w:rPr>
        <w:t>Adopt</w:t>
      </w:r>
      <w:r>
        <w:rPr>
          <w:b/>
        </w:rPr>
        <w:t xml:space="preserve"> the following modulation definition for 1024QAM:</w:t>
      </w:r>
      <w:r w:rsidRPr="00C5191B">
        <w:tab/>
      </w:r>
      <m:oMath>
        <m:r>
          <m:rPr>
            <m:sty m:val="p"/>
          </m:rPr>
          <w:rPr>
            <w:rFonts w:ascii="Cambria Math" w:hAnsi="Cambria Math"/>
            <w:szCs w:val="22"/>
          </w:rPr>
          <w:br/>
        </m:r>
      </m:oMath>
      <m:oMathPara>
        <m:oMath>
          <m:r>
            <w:rPr>
              <w:rFonts w:ascii="Cambria Math" w:hAnsi="Cambria Math"/>
              <w:szCs w:val="22"/>
            </w:rPr>
            <m:t>x=</m:t>
          </m:r>
          <m:f>
            <m:fPr>
              <m:ctrlPr>
                <w:rPr>
                  <w:rFonts w:ascii="Cambria Math" w:hAnsi="Cambria Math"/>
                  <w:i/>
                  <w:iCs/>
                  <w:szCs w:val="22"/>
                </w:rPr>
              </m:ctrlPr>
            </m:fPr>
            <m:num>
              <m:r>
                <w:rPr>
                  <w:rFonts w:ascii="Cambria Math" w:hAnsi="Cambria Math"/>
                  <w:szCs w:val="22"/>
                </w:rPr>
                <m:t>1</m:t>
              </m:r>
            </m:num>
            <m:den>
              <m:rad>
                <m:radPr>
                  <m:degHide m:val="1"/>
                  <m:ctrlPr>
                    <w:rPr>
                      <w:rFonts w:ascii="Cambria Math" w:hAnsi="Cambria Math"/>
                      <w:i/>
                      <w:iCs/>
                      <w:szCs w:val="22"/>
                    </w:rPr>
                  </m:ctrlPr>
                </m:radPr>
                <m:deg/>
                <m:e>
                  <m:r>
                    <w:rPr>
                      <w:rFonts w:ascii="Cambria Math" w:hAnsi="Cambria Math"/>
                      <w:szCs w:val="22"/>
                    </w:rPr>
                    <m:t>682</m:t>
                  </m:r>
                </m:e>
              </m:rad>
            </m:den>
          </m:f>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m:t>
                  </m:r>
                </m:sub>
              </m:sSub>
            </m:e>
          </m:d>
          <m:d>
            <m:dPr>
              <m:begChr m:val="["/>
              <m:endChr m:val="]"/>
              <m:ctrlPr>
                <w:rPr>
                  <w:rFonts w:ascii="Cambria Math" w:hAnsi="Cambria Math"/>
                  <w:i/>
                  <w:iCs/>
                  <w:szCs w:val="22"/>
                </w:rPr>
              </m:ctrlPr>
            </m:dPr>
            <m:e>
              <m:r>
                <w:rPr>
                  <w:rFonts w:ascii="Cambria Math" w:hAnsi="Cambria Math"/>
                  <w:szCs w:val="22"/>
                </w:rPr>
                <m:t>16-</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i+2</m:t>
                      </m:r>
                    </m:sub>
                  </m:sSub>
                </m:e>
              </m:d>
              <m:d>
                <m:dPr>
                  <m:begChr m:val="["/>
                  <m:endChr m:val="]"/>
                  <m:ctrlPr>
                    <w:rPr>
                      <w:rFonts w:ascii="Cambria Math" w:hAnsi="Cambria Math"/>
                      <w:i/>
                      <w:iCs/>
                      <w:szCs w:val="22"/>
                    </w:rPr>
                  </m:ctrlPr>
                </m:dPr>
                <m:e>
                  <m:r>
                    <w:rPr>
                      <w:rFonts w:ascii="Cambria Math" w:hAnsi="Cambria Math"/>
                      <w:szCs w:val="22"/>
                    </w:rPr>
                    <m:t>8-</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i+4</m:t>
                          </m:r>
                        </m:sub>
                      </m:sSub>
                    </m:e>
                  </m:d>
                  <m:d>
                    <m:dPr>
                      <m:begChr m:val="["/>
                      <m:endChr m:val="]"/>
                      <m:ctrlPr>
                        <w:rPr>
                          <w:rFonts w:ascii="Cambria Math" w:hAnsi="Cambria Math"/>
                          <w:i/>
                          <w:iCs/>
                          <w:szCs w:val="22"/>
                        </w:rPr>
                      </m:ctrlPr>
                    </m:dPr>
                    <m:e>
                      <m:r>
                        <w:rPr>
                          <w:rFonts w:ascii="Cambria Math" w:hAnsi="Cambria Math"/>
                          <w:szCs w:val="22"/>
                        </w:rPr>
                        <m:t>4-</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i+6</m:t>
                              </m:r>
                            </m:sub>
                          </m:sSub>
                        </m:e>
                      </m:d>
                      <m:d>
                        <m:dPr>
                          <m:begChr m:val="["/>
                          <m:endChr m:val="]"/>
                          <m:ctrlPr>
                            <w:rPr>
                              <w:rFonts w:ascii="Cambria Math" w:hAnsi="Cambria Math"/>
                              <w:i/>
                              <w:iCs/>
                              <w:szCs w:val="22"/>
                            </w:rPr>
                          </m:ctrlPr>
                        </m:dPr>
                        <m:e>
                          <m:r>
                            <w:rPr>
                              <w:rFonts w:ascii="Cambria Math" w:hAnsi="Cambria Math"/>
                              <w:szCs w:val="22"/>
                            </w:rPr>
                            <m:t>2-</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i+8</m:t>
                                  </m:r>
                                </m:sub>
                              </m:sSub>
                            </m:e>
                          </m:d>
                        </m:e>
                      </m:d>
                    </m:e>
                  </m:d>
                </m:e>
              </m:d>
            </m:e>
          </m:d>
          <m:r>
            <w:rPr>
              <w:rFonts w:ascii="Cambria Math" w:hAnsi="Cambria Math"/>
              <w:szCs w:val="22"/>
            </w:rPr>
            <m:t> </m:t>
          </m:r>
        </m:oMath>
      </m:oMathPara>
    </w:p>
    <w:p w14:paraId="43771F4D" w14:textId="50024BFE" w:rsidR="00A4743C" w:rsidRPr="00A4743C" w:rsidRDefault="00A4743C" w:rsidP="00A4743C">
      <w:pPr>
        <w:pStyle w:val="B-Body"/>
        <w:ind w:left="0"/>
        <w:jc w:val="both"/>
        <w:rPr>
          <w:iCs/>
          <w:szCs w:val="22"/>
        </w:rPr>
      </w:pPr>
      <m:oMathPara>
        <m:oMath>
          <m:r>
            <w:rPr>
              <w:rFonts w:ascii="Cambria Math" w:hAnsi="Cambria Math"/>
              <w:szCs w:val="22"/>
            </w:rPr>
            <m:t xml:space="preserve">            + j</m:t>
          </m:r>
          <m:f>
            <m:fPr>
              <m:ctrlPr>
                <w:rPr>
                  <w:rFonts w:ascii="Cambria Math" w:hAnsi="Cambria Math"/>
                  <w:i/>
                  <w:iCs/>
                  <w:szCs w:val="22"/>
                </w:rPr>
              </m:ctrlPr>
            </m:fPr>
            <m:num>
              <m:r>
                <w:rPr>
                  <w:rFonts w:ascii="Cambria Math" w:hAnsi="Cambria Math"/>
                  <w:szCs w:val="22"/>
                </w:rPr>
                <m:t>1</m:t>
              </m:r>
            </m:num>
            <m:den>
              <m:rad>
                <m:radPr>
                  <m:degHide m:val="1"/>
                  <m:ctrlPr>
                    <w:rPr>
                      <w:rFonts w:ascii="Cambria Math" w:hAnsi="Cambria Math"/>
                      <w:i/>
                      <w:iCs/>
                      <w:szCs w:val="22"/>
                    </w:rPr>
                  </m:ctrlPr>
                </m:radPr>
                <m:deg/>
                <m:e>
                  <m:r>
                    <w:rPr>
                      <w:rFonts w:ascii="Cambria Math" w:hAnsi="Cambria Math"/>
                      <w:szCs w:val="22"/>
                    </w:rPr>
                    <m:t>682</m:t>
                  </m:r>
                </m:e>
              </m:rad>
            </m:den>
          </m:f>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i+1</m:t>
                  </m:r>
                </m:sub>
              </m:sSub>
            </m:e>
          </m:d>
          <m:d>
            <m:dPr>
              <m:begChr m:val="["/>
              <m:endChr m:val="]"/>
              <m:ctrlPr>
                <w:rPr>
                  <w:rFonts w:ascii="Cambria Math" w:hAnsi="Cambria Math"/>
                  <w:i/>
                  <w:iCs/>
                  <w:szCs w:val="22"/>
                </w:rPr>
              </m:ctrlPr>
            </m:dPr>
            <m:e>
              <m:r>
                <w:rPr>
                  <w:rFonts w:ascii="Cambria Math" w:hAnsi="Cambria Math"/>
                  <w:szCs w:val="22"/>
                </w:rPr>
                <m:t>16-</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i+3</m:t>
                      </m:r>
                    </m:sub>
                  </m:sSub>
                </m:e>
              </m:d>
              <m:d>
                <m:dPr>
                  <m:begChr m:val="["/>
                  <m:endChr m:val="]"/>
                  <m:ctrlPr>
                    <w:rPr>
                      <w:rFonts w:ascii="Cambria Math" w:hAnsi="Cambria Math"/>
                      <w:i/>
                      <w:iCs/>
                      <w:szCs w:val="22"/>
                    </w:rPr>
                  </m:ctrlPr>
                </m:dPr>
                <m:e>
                  <m:r>
                    <w:rPr>
                      <w:rFonts w:ascii="Cambria Math" w:hAnsi="Cambria Math"/>
                      <w:szCs w:val="22"/>
                    </w:rPr>
                    <m:t>8-</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i+5</m:t>
                          </m:r>
                        </m:sub>
                      </m:sSub>
                    </m:e>
                  </m:d>
                  <m:d>
                    <m:dPr>
                      <m:begChr m:val="["/>
                      <m:endChr m:val="]"/>
                      <m:ctrlPr>
                        <w:rPr>
                          <w:rFonts w:ascii="Cambria Math" w:hAnsi="Cambria Math"/>
                          <w:i/>
                          <w:iCs/>
                          <w:szCs w:val="22"/>
                        </w:rPr>
                      </m:ctrlPr>
                    </m:dPr>
                    <m:e>
                      <m:r>
                        <w:rPr>
                          <w:rFonts w:ascii="Cambria Math" w:hAnsi="Cambria Math"/>
                          <w:szCs w:val="22"/>
                        </w:rPr>
                        <m:t>4-</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i+7</m:t>
                              </m:r>
                            </m:sub>
                          </m:sSub>
                        </m:e>
                      </m:d>
                      <m:d>
                        <m:dPr>
                          <m:begChr m:val="["/>
                          <m:endChr m:val="]"/>
                          <m:ctrlPr>
                            <w:rPr>
                              <w:rFonts w:ascii="Cambria Math" w:hAnsi="Cambria Math"/>
                              <w:i/>
                              <w:iCs/>
                              <w:szCs w:val="22"/>
                            </w:rPr>
                          </m:ctrlPr>
                        </m:dPr>
                        <m:e>
                          <m:r>
                            <w:rPr>
                              <w:rFonts w:ascii="Cambria Math" w:hAnsi="Cambria Math"/>
                              <w:szCs w:val="22"/>
                            </w:rPr>
                            <m:t>2-</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i+9</m:t>
                                  </m:r>
                                </m:sub>
                              </m:sSub>
                            </m:e>
                          </m:d>
                        </m:e>
                      </m:d>
                    </m:e>
                  </m:d>
                </m:e>
              </m:d>
            </m:e>
          </m:d>
        </m:oMath>
      </m:oMathPara>
    </w:p>
    <w:p w14:paraId="032A340E" w14:textId="77777777" w:rsidR="00A4743C" w:rsidRPr="005D3B05" w:rsidRDefault="00A4743C" w:rsidP="00A4743C">
      <w:pPr>
        <w:pStyle w:val="B-Body"/>
        <w:ind w:left="0"/>
        <w:jc w:val="both"/>
        <w:rPr>
          <w:iCs/>
          <w:szCs w:val="22"/>
        </w:rPr>
      </w:pPr>
    </w:p>
    <w:p w14:paraId="5078FF28" w14:textId="77777777" w:rsidR="00A4743C" w:rsidRDefault="00A4743C" w:rsidP="00A4743C">
      <w:pPr>
        <w:rPr>
          <w:b/>
        </w:rPr>
      </w:pPr>
      <w:r w:rsidRPr="00C5191B">
        <w:rPr>
          <w:b/>
          <w:u w:val="single"/>
        </w:rPr>
        <w:t>Proposal 2</w:t>
      </w:r>
      <w:r>
        <w:rPr>
          <w:b/>
          <w:u w:val="single"/>
        </w:rPr>
        <w:t>:</w:t>
      </w:r>
      <w:r>
        <w:rPr>
          <w:b/>
        </w:rPr>
        <w:t xml:space="preserve"> For introduction of 1024 QAM, the following should be specified:</w:t>
      </w:r>
    </w:p>
    <w:p w14:paraId="4CE19226" w14:textId="77777777" w:rsidR="00A4743C" w:rsidRDefault="00A4743C" w:rsidP="00A4743C">
      <w:pPr>
        <w:rPr>
          <w:b/>
        </w:rPr>
      </w:pPr>
      <w:r>
        <w:rPr>
          <w:b/>
        </w:rPr>
        <w:tab/>
        <w:t>- New TBS/MCS/CQI definition.</w:t>
      </w:r>
    </w:p>
    <w:p w14:paraId="04B095DF" w14:textId="77777777" w:rsidR="00A4743C" w:rsidRDefault="00A4743C" w:rsidP="00A4743C">
      <w:pPr>
        <w:rPr>
          <w:b/>
        </w:rPr>
      </w:pPr>
      <w:r>
        <w:rPr>
          <w:b/>
        </w:rPr>
        <w:lastRenderedPageBreak/>
        <w:tab/>
        <w:t>- Applicability of 1024QAM to existing categories.</w:t>
      </w:r>
    </w:p>
    <w:p w14:paraId="05724C3B" w14:textId="77777777" w:rsidR="00A4743C" w:rsidRDefault="00A4743C" w:rsidP="00A4743C">
      <w:pPr>
        <w:rPr>
          <w:b/>
        </w:rPr>
      </w:pPr>
      <w:r>
        <w:rPr>
          <w:b/>
        </w:rPr>
        <w:tab/>
        <w:t>- New categories/capabilities.</w:t>
      </w:r>
    </w:p>
    <w:p w14:paraId="0CE31A1A" w14:textId="77777777" w:rsidR="00A4743C" w:rsidRPr="00C5191B" w:rsidRDefault="00A4743C" w:rsidP="00A4743C">
      <w:pPr>
        <w:rPr>
          <w:b/>
        </w:rPr>
      </w:pPr>
      <w:r>
        <w:rPr>
          <w:b/>
        </w:rPr>
        <w:tab/>
        <w:t>- Configuration of 1024QAM</w:t>
      </w:r>
    </w:p>
    <w:p w14:paraId="7F6D006D" w14:textId="77777777" w:rsidR="00A4743C" w:rsidRDefault="00A4743C" w:rsidP="00A4743C"/>
    <w:p w14:paraId="13B66384" w14:textId="77777777" w:rsidR="00A4743C" w:rsidRDefault="00A4743C" w:rsidP="00A4743C">
      <w:pPr>
        <w:rPr>
          <w:b/>
        </w:rPr>
      </w:pPr>
      <w:r w:rsidRPr="00D26CAB">
        <w:rPr>
          <w:b/>
          <w:u w:val="single"/>
        </w:rPr>
        <w:t>Proposal 3</w:t>
      </w:r>
      <w:r>
        <w:rPr>
          <w:b/>
          <w:u w:val="single"/>
        </w:rPr>
        <w:t>:</w:t>
      </w:r>
      <w:r>
        <w:rPr>
          <w:b/>
        </w:rPr>
        <w:t xml:space="preserve"> For introduction of 1024QAM CQI table:</w:t>
      </w:r>
    </w:p>
    <w:p w14:paraId="571473A0" w14:textId="77777777" w:rsidR="00A4743C" w:rsidRDefault="00A4743C" w:rsidP="00A4743C">
      <w:pPr>
        <w:rPr>
          <w:b/>
        </w:rPr>
      </w:pPr>
      <w:r>
        <w:rPr>
          <w:b/>
        </w:rPr>
        <w:tab/>
        <w:t>- Remove N entries from the 256QAM table (low SE).</w:t>
      </w:r>
    </w:p>
    <w:p w14:paraId="46A4B590" w14:textId="77777777" w:rsidR="00A4743C" w:rsidRDefault="00A4743C" w:rsidP="00A4743C">
      <w:pPr>
        <w:rPr>
          <w:b/>
        </w:rPr>
      </w:pPr>
      <w:r>
        <w:rPr>
          <w:b/>
        </w:rPr>
        <w:tab/>
        <w:t>- Add N entries for higher spectral efficiency.</w:t>
      </w:r>
    </w:p>
    <w:p w14:paraId="37D6397E" w14:textId="77777777" w:rsidR="00A4743C" w:rsidRDefault="00A4743C" w:rsidP="00A4743C">
      <w:pPr>
        <w:rPr>
          <w:b/>
        </w:rPr>
      </w:pPr>
    </w:p>
    <w:p w14:paraId="30686AFE" w14:textId="77777777" w:rsidR="00A4743C" w:rsidRDefault="00A4743C" w:rsidP="00A4743C">
      <w:pPr>
        <w:rPr>
          <w:b/>
        </w:rPr>
      </w:pPr>
      <w:r w:rsidRPr="00D26CAB">
        <w:rPr>
          <w:b/>
          <w:u w:val="single"/>
        </w:rPr>
        <w:t xml:space="preserve">Proposal </w:t>
      </w:r>
      <w:r>
        <w:rPr>
          <w:b/>
          <w:u w:val="single"/>
        </w:rPr>
        <w:t>4:</w:t>
      </w:r>
      <w:r>
        <w:rPr>
          <w:b/>
        </w:rPr>
        <w:t xml:space="preserve"> For introduction of 1024QAM MCS table:</w:t>
      </w:r>
    </w:p>
    <w:p w14:paraId="30DD7268" w14:textId="77777777" w:rsidR="00A4743C" w:rsidRDefault="00A4743C" w:rsidP="00A4743C">
      <w:pPr>
        <w:ind w:left="720"/>
        <w:rPr>
          <w:b/>
        </w:rPr>
      </w:pPr>
      <w:r>
        <w:rPr>
          <w:b/>
        </w:rPr>
        <w:t>- Remove N entries from the 256QAM table (low SE) while maintaining (close to) uniformly spaced SE, while keeping the lowest MCS</w:t>
      </w:r>
    </w:p>
    <w:p w14:paraId="3A7ADB58" w14:textId="77777777" w:rsidR="00A4743C" w:rsidRPr="00D26CAB" w:rsidRDefault="00A4743C" w:rsidP="00A4743C">
      <w:pPr>
        <w:rPr>
          <w:b/>
        </w:rPr>
      </w:pPr>
      <w:r>
        <w:rPr>
          <w:b/>
        </w:rPr>
        <w:tab/>
        <w:t>- Add N new entries for higher SE, with (close to) uniformly spaced SE</w:t>
      </w:r>
    </w:p>
    <w:p w14:paraId="163D9776" w14:textId="77777777" w:rsidR="00A4743C" w:rsidRDefault="00A4743C" w:rsidP="00A4743C">
      <w:pPr>
        <w:rPr>
          <w:b/>
        </w:rPr>
      </w:pPr>
    </w:p>
    <w:p w14:paraId="53E85133" w14:textId="41F52010" w:rsidR="00A4743C" w:rsidRDefault="00A4743C" w:rsidP="00A4743C">
      <w:pPr>
        <w:rPr>
          <w:b/>
        </w:rPr>
      </w:pPr>
      <w:r w:rsidRPr="00D26CAB">
        <w:rPr>
          <w:b/>
          <w:u w:val="single"/>
        </w:rPr>
        <w:t xml:space="preserve">Proposal </w:t>
      </w:r>
      <w:r>
        <w:rPr>
          <w:b/>
          <w:u w:val="single"/>
        </w:rPr>
        <w:t>5:</w:t>
      </w:r>
      <w:r>
        <w:rPr>
          <w:b/>
        </w:rPr>
        <w:t xml:space="preserve"> For introduction of new entries for the TBS table, reuse Rel-14 TBS entries as much as possible.</w:t>
      </w:r>
    </w:p>
    <w:p w14:paraId="73DBD7C8" w14:textId="77777777" w:rsidR="00A4743C" w:rsidRDefault="00A4743C" w:rsidP="00A4743C">
      <w:pPr>
        <w:rPr>
          <w:rFonts w:ascii="Arial" w:hAnsi="Arial"/>
          <w:sz w:val="36"/>
        </w:rPr>
      </w:pPr>
    </w:p>
    <w:p w14:paraId="127FE85F" w14:textId="296772C8" w:rsidR="00A4743C" w:rsidRDefault="00A4743C" w:rsidP="00A4743C">
      <w:pPr>
        <w:rPr>
          <w:b/>
        </w:rPr>
      </w:pPr>
      <w:r w:rsidRPr="00D26CAB">
        <w:rPr>
          <w:b/>
          <w:u w:val="single"/>
        </w:rPr>
        <w:t xml:space="preserve">Proposal </w:t>
      </w:r>
      <w:r>
        <w:rPr>
          <w:b/>
          <w:u w:val="single"/>
        </w:rPr>
        <w:t>6:</w:t>
      </w:r>
      <w:r>
        <w:rPr>
          <w:b/>
        </w:rPr>
        <w:t xml:space="preserve"> Introduce new RRC parameter for configuration of 1024QAM.</w:t>
      </w:r>
    </w:p>
    <w:p w14:paraId="00AB2D4A" w14:textId="77777777" w:rsidR="00A4743C" w:rsidRDefault="00A4743C" w:rsidP="00A4743C">
      <w:pPr>
        <w:rPr>
          <w:rFonts w:ascii="Arial" w:hAnsi="Arial"/>
          <w:sz w:val="36"/>
        </w:rPr>
      </w:pPr>
    </w:p>
    <w:p w14:paraId="1414A1AF" w14:textId="77777777" w:rsidR="00A4743C" w:rsidRDefault="00A4743C" w:rsidP="00A4743C">
      <w:pPr>
        <w:rPr>
          <w:b/>
        </w:rPr>
      </w:pPr>
      <w:r w:rsidRPr="00AE4199">
        <w:rPr>
          <w:b/>
          <w:u w:val="single"/>
        </w:rPr>
        <w:t xml:space="preserve">Proposal </w:t>
      </w:r>
      <w:r>
        <w:rPr>
          <w:b/>
          <w:u w:val="single"/>
        </w:rPr>
        <w:t>7</w:t>
      </w:r>
      <w:r w:rsidRPr="00AE4199">
        <w:rPr>
          <w:b/>
          <w:u w:val="single"/>
        </w:rPr>
        <w:t>:</w:t>
      </w:r>
      <w:r>
        <w:rPr>
          <w:b/>
        </w:rPr>
        <w:t xml:space="preserve"> 1024QAM supports peak data rates of at least 120Mbps per layer.</w:t>
      </w:r>
    </w:p>
    <w:p w14:paraId="0B46047D" w14:textId="77777777" w:rsidR="00A4743C" w:rsidRDefault="00A4743C" w:rsidP="00A4743C"/>
    <w:p w14:paraId="1826F3E6" w14:textId="77777777" w:rsidR="00A4743C" w:rsidRDefault="00A4743C" w:rsidP="00A4743C">
      <w:pPr>
        <w:rPr>
          <w:b/>
        </w:rPr>
      </w:pPr>
      <w:r w:rsidRPr="00AE4199">
        <w:rPr>
          <w:b/>
          <w:u w:val="single"/>
        </w:rPr>
        <w:t xml:space="preserve">Proposal </w:t>
      </w:r>
      <w:r>
        <w:rPr>
          <w:b/>
          <w:u w:val="single"/>
        </w:rPr>
        <w:t>8</w:t>
      </w:r>
      <w:r w:rsidRPr="00AE4199">
        <w:rPr>
          <w:b/>
          <w:u w:val="single"/>
        </w:rPr>
        <w:t>:</w:t>
      </w:r>
      <w:r>
        <w:rPr>
          <w:b/>
        </w:rPr>
        <w:t xml:space="preserve"> The MCS/TBS design for single layer is evaluated under the assumptions in Table 2</w:t>
      </w:r>
    </w:p>
    <w:p w14:paraId="6D7460BB" w14:textId="77777777" w:rsidR="002E141E" w:rsidRPr="00AE4199" w:rsidRDefault="002E141E" w:rsidP="00AE4199">
      <w:pPr>
        <w:rPr>
          <w:b/>
        </w:rPr>
      </w:pPr>
    </w:p>
    <w:p w14:paraId="5731819B" w14:textId="5FA48831" w:rsidR="003F607B" w:rsidRDefault="003F607B" w:rsidP="003F607B">
      <w:pPr>
        <w:pStyle w:val="Heading1"/>
      </w:pPr>
      <w:r>
        <w:t>References</w:t>
      </w:r>
    </w:p>
    <w:p w14:paraId="5861AA85" w14:textId="77777777" w:rsidR="003F607B" w:rsidRDefault="003F607B" w:rsidP="003F607B">
      <w:r w:rsidRPr="003F607B">
        <w:t>[1] R1-</w:t>
      </w:r>
      <w:proofErr w:type="gramStart"/>
      <w:r w:rsidRPr="003F607B">
        <w:t xml:space="preserve">1707875  </w:t>
      </w:r>
      <w:r w:rsidRPr="003F607B">
        <w:rPr>
          <w:i/>
        </w:rPr>
        <w:t>New</w:t>
      </w:r>
      <w:proofErr w:type="gramEnd"/>
      <w:r w:rsidRPr="003F607B">
        <w:rPr>
          <w:i/>
        </w:rPr>
        <w:t xml:space="preserve"> modulation table for throughput enhancement</w:t>
      </w:r>
      <w:r w:rsidRPr="003F607B">
        <w:t xml:space="preserve">, Samsung, RAN1#89 </w:t>
      </w:r>
    </w:p>
    <w:p w14:paraId="56323EFD" w14:textId="4D728D4C" w:rsidR="003F607B" w:rsidRPr="003F607B" w:rsidRDefault="003F607B" w:rsidP="003F607B">
      <w:r>
        <w:t>[2] R1-</w:t>
      </w:r>
      <w:r w:rsidR="00A4743C" w:rsidRPr="00A4743C">
        <w:t xml:space="preserve"> 1718097</w:t>
      </w:r>
      <w:r w:rsidR="00A4743C">
        <w:t xml:space="preserve"> </w:t>
      </w:r>
      <w:r w:rsidRPr="003F607B">
        <w:rPr>
          <w:i/>
        </w:rPr>
        <w:t>Discussion on modulation enhancements</w:t>
      </w:r>
      <w:r>
        <w:t>, Qualcomm, Samsung, RAN1#90b</w:t>
      </w:r>
    </w:p>
    <w:p w14:paraId="54FE0406" w14:textId="77777777" w:rsidR="00AE4199" w:rsidRPr="00AE4199" w:rsidRDefault="00AE4199" w:rsidP="00AE4199"/>
    <w:sectPr w:rsidR="00AE4199" w:rsidRPr="00AE41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CC757A"/>
    <w:multiLevelType w:val="hybridMultilevel"/>
    <w:tmpl w:val="6A06E590"/>
    <w:lvl w:ilvl="0" w:tplc="F3F20B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753B0D"/>
    <w:multiLevelType w:val="hybridMultilevel"/>
    <w:tmpl w:val="385A2976"/>
    <w:lvl w:ilvl="0" w:tplc="7162451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4EF19DA"/>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FB44A2A"/>
    <w:multiLevelType w:val="hybridMultilevel"/>
    <w:tmpl w:val="038EA092"/>
    <w:lvl w:ilvl="0" w:tplc="6746480C">
      <w:start w:val="1"/>
      <w:numFmt w:val="bullet"/>
      <w:lvlText w:val="•"/>
      <w:lvlJc w:val="left"/>
      <w:pPr>
        <w:tabs>
          <w:tab w:val="num" w:pos="720"/>
        </w:tabs>
        <w:ind w:left="720" w:hanging="360"/>
      </w:pPr>
      <w:rPr>
        <w:rFonts w:ascii="Arial" w:hAnsi="Arial" w:cs="Times New Roman" w:hint="default"/>
      </w:rPr>
    </w:lvl>
    <w:lvl w:ilvl="1" w:tplc="66CE6B24">
      <w:start w:val="1"/>
      <w:numFmt w:val="bullet"/>
      <w:lvlText w:val="•"/>
      <w:lvlJc w:val="left"/>
      <w:pPr>
        <w:tabs>
          <w:tab w:val="num" w:pos="1440"/>
        </w:tabs>
        <w:ind w:left="1440" w:hanging="360"/>
      </w:pPr>
      <w:rPr>
        <w:rFonts w:ascii="Arial" w:hAnsi="Arial" w:cs="Times New Roman" w:hint="default"/>
      </w:rPr>
    </w:lvl>
    <w:lvl w:ilvl="2" w:tplc="D2744A10">
      <w:numFmt w:val="bullet"/>
      <w:lvlText w:val="•"/>
      <w:lvlJc w:val="left"/>
      <w:pPr>
        <w:tabs>
          <w:tab w:val="num" w:pos="2160"/>
        </w:tabs>
        <w:ind w:left="2160" w:hanging="360"/>
      </w:pPr>
      <w:rPr>
        <w:rFonts w:ascii="Arial" w:hAnsi="Arial" w:cs="Times New Roman" w:hint="default"/>
      </w:rPr>
    </w:lvl>
    <w:lvl w:ilvl="3" w:tplc="B7EC8FCC">
      <w:numFmt w:val="bullet"/>
      <w:lvlText w:val="•"/>
      <w:lvlJc w:val="left"/>
      <w:pPr>
        <w:tabs>
          <w:tab w:val="num" w:pos="2880"/>
        </w:tabs>
        <w:ind w:left="2880" w:hanging="360"/>
      </w:pPr>
      <w:rPr>
        <w:rFonts w:ascii="Arial" w:hAnsi="Arial" w:cs="Times New Roman" w:hint="default"/>
      </w:rPr>
    </w:lvl>
    <w:lvl w:ilvl="4" w:tplc="2A2EA884">
      <w:start w:val="1"/>
      <w:numFmt w:val="bullet"/>
      <w:lvlText w:val="•"/>
      <w:lvlJc w:val="left"/>
      <w:pPr>
        <w:tabs>
          <w:tab w:val="num" w:pos="3600"/>
        </w:tabs>
        <w:ind w:left="3600" w:hanging="360"/>
      </w:pPr>
      <w:rPr>
        <w:rFonts w:ascii="Arial" w:hAnsi="Arial" w:cs="Times New Roman" w:hint="default"/>
      </w:rPr>
    </w:lvl>
    <w:lvl w:ilvl="5" w:tplc="48FA1530">
      <w:start w:val="1"/>
      <w:numFmt w:val="bullet"/>
      <w:lvlText w:val="•"/>
      <w:lvlJc w:val="left"/>
      <w:pPr>
        <w:tabs>
          <w:tab w:val="num" w:pos="4320"/>
        </w:tabs>
        <w:ind w:left="4320" w:hanging="360"/>
      </w:pPr>
      <w:rPr>
        <w:rFonts w:ascii="Arial" w:hAnsi="Arial" w:cs="Times New Roman" w:hint="default"/>
      </w:rPr>
    </w:lvl>
    <w:lvl w:ilvl="6" w:tplc="586A691A">
      <w:start w:val="1"/>
      <w:numFmt w:val="bullet"/>
      <w:lvlText w:val="•"/>
      <w:lvlJc w:val="left"/>
      <w:pPr>
        <w:tabs>
          <w:tab w:val="num" w:pos="5040"/>
        </w:tabs>
        <w:ind w:left="5040" w:hanging="360"/>
      </w:pPr>
      <w:rPr>
        <w:rFonts w:ascii="Arial" w:hAnsi="Arial" w:cs="Times New Roman" w:hint="default"/>
      </w:rPr>
    </w:lvl>
    <w:lvl w:ilvl="7" w:tplc="6A70A30A">
      <w:start w:val="1"/>
      <w:numFmt w:val="bullet"/>
      <w:lvlText w:val="•"/>
      <w:lvlJc w:val="left"/>
      <w:pPr>
        <w:tabs>
          <w:tab w:val="num" w:pos="5760"/>
        </w:tabs>
        <w:ind w:left="5760" w:hanging="360"/>
      </w:pPr>
      <w:rPr>
        <w:rFonts w:ascii="Arial" w:hAnsi="Arial" w:cs="Times New Roman" w:hint="default"/>
      </w:rPr>
    </w:lvl>
    <w:lvl w:ilvl="8" w:tplc="50E2485E">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302F4014"/>
    <w:multiLevelType w:val="hybridMultilevel"/>
    <w:tmpl w:val="DC5A1AAC"/>
    <w:lvl w:ilvl="0" w:tplc="F0D491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55614A"/>
    <w:multiLevelType w:val="hybridMultilevel"/>
    <w:tmpl w:val="3594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CA0846"/>
    <w:multiLevelType w:val="hybridMultilevel"/>
    <w:tmpl w:val="DBD03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253B8C"/>
    <w:multiLevelType w:val="hybridMultilevel"/>
    <w:tmpl w:val="42264102"/>
    <w:lvl w:ilvl="0" w:tplc="669496B6">
      <w:start w:val="1"/>
      <w:numFmt w:val="bullet"/>
      <w:lvlText w:val="•"/>
      <w:lvlJc w:val="left"/>
      <w:pPr>
        <w:tabs>
          <w:tab w:val="num" w:pos="720"/>
        </w:tabs>
        <w:ind w:left="720" w:hanging="360"/>
      </w:pPr>
      <w:rPr>
        <w:rFonts w:ascii="Arial" w:hAnsi="Arial" w:hint="default"/>
      </w:rPr>
    </w:lvl>
    <w:lvl w:ilvl="1" w:tplc="373C8AAC">
      <w:start w:val="1"/>
      <w:numFmt w:val="bullet"/>
      <w:lvlText w:val="•"/>
      <w:lvlJc w:val="left"/>
      <w:pPr>
        <w:tabs>
          <w:tab w:val="num" w:pos="1440"/>
        </w:tabs>
        <w:ind w:left="1440" w:hanging="360"/>
      </w:pPr>
      <w:rPr>
        <w:rFonts w:ascii="Arial" w:hAnsi="Arial" w:hint="default"/>
      </w:rPr>
    </w:lvl>
    <w:lvl w:ilvl="2" w:tplc="639E3DB0" w:tentative="1">
      <w:start w:val="1"/>
      <w:numFmt w:val="bullet"/>
      <w:lvlText w:val="•"/>
      <w:lvlJc w:val="left"/>
      <w:pPr>
        <w:tabs>
          <w:tab w:val="num" w:pos="2160"/>
        </w:tabs>
        <w:ind w:left="2160" w:hanging="360"/>
      </w:pPr>
      <w:rPr>
        <w:rFonts w:ascii="Arial" w:hAnsi="Arial" w:hint="default"/>
      </w:rPr>
    </w:lvl>
    <w:lvl w:ilvl="3" w:tplc="EDFA3E64" w:tentative="1">
      <w:start w:val="1"/>
      <w:numFmt w:val="bullet"/>
      <w:lvlText w:val="•"/>
      <w:lvlJc w:val="left"/>
      <w:pPr>
        <w:tabs>
          <w:tab w:val="num" w:pos="2880"/>
        </w:tabs>
        <w:ind w:left="2880" w:hanging="360"/>
      </w:pPr>
      <w:rPr>
        <w:rFonts w:ascii="Arial" w:hAnsi="Arial" w:hint="default"/>
      </w:rPr>
    </w:lvl>
    <w:lvl w:ilvl="4" w:tplc="04FEBDAC" w:tentative="1">
      <w:start w:val="1"/>
      <w:numFmt w:val="bullet"/>
      <w:lvlText w:val="•"/>
      <w:lvlJc w:val="left"/>
      <w:pPr>
        <w:tabs>
          <w:tab w:val="num" w:pos="3600"/>
        </w:tabs>
        <w:ind w:left="3600" w:hanging="360"/>
      </w:pPr>
      <w:rPr>
        <w:rFonts w:ascii="Arial" w:hAnsi="Arial" w:hint="default"/>
      </w:rPr>
    </w:lvl>
    <w:lvl w:ilvl="5" w:tplc="08224208" w:tentative="1">
      <w:start w:val="1"/>
      <w:numFmt w:val="bullet"/>
      <w:lvlText w:val="•"/>
      <w:lvlJc w:val="left"/>
      <w:pPr>
        <w:tabs>
          <w:tab w:val="num" w:pos="4320"/>
        </w:tabs>
        <w:ind w:left="4320" w:hanging="360"/>
      </w:pPr>
      <w:rPr>
        <w:rFonts w:ascii="Arial" w:hAnsi="Arial" w:hint="default"/>
      </w:rPr>
    </w:lvl>
    <w:lvl w:ilvl="6" w:tplc="AEBE56FA" w:tentative="1">
      <w:start w:val="1"/>
      <w:numFmt w:val="bullet"/>
      <w:lvlText w:val="•"/>
      <w:lvlJc w:val="left"/>
      <w:pPr>
        <w:tabs>
          <w:tab w:val="num" w:pos="5040"/>
        </w:tabs>
        <w:ind w:left="5040" w:hanging="360"/>
      </w:pPr>
      <w:rPr>
        <w:rFonts w:ascii="Arial" w:hAnsi="Arial" w:hint="default"/>
      </w:rPr>
    </w:lvl>
    <w:lvl w:ilvl="7" w:tplc="07EE8114" w:tentative="1">
      <w:start w:val="1"/>
      <w:numFmt w:val="bullet"/>
      <w:lvlText w:val="•"/>
      <w:lvlJc w:val="left"/>
      <w:pPr>
        <w:tabs>
          <w:tab w:val="num" w:pos="5760"/>
        </w:tabs>
        <w:ind w:left="5760" w:hanging="360"/>
      </w:pPr>
      <w:rPr>
        <w:rFonts w:ascii="Arial" w:hAnsi="Arial" w:hint="default"/>
      </w:rPr>
    </w:lvl>
    <w:lvl w:ilvl="8" w:tplc="7C7ACA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3E53C4A"/>
    <w:multiLevelType w:val="hybridMultilevel"/>
    <w:tmpl w:val="B4165F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720779"/>
    <w:multiLevelType w:val="hybridMultilevel"/>
    <w:tmpl w:val="B8C4C2F4"/>
    <w:lvl w:ilvl="0" w:tplc="8EF4AABE">
      <w:start w:val="1"/>
      <w:numFmt w:val="bullet"/>
      <w:lvlText w:val=""/>
      <w:lvlJc w:val="left"/>
      <w:pPr>
        <w:tabs>
          <w:tab w:val="num" w:pos="720"/>
        </w:tabs>
        <w:ind w:left="720" w:hanging="360"/>
      </w:pPr>
      <w:rPr>
        <w:rFonts w:ascii="Symbol" w:hAnsi="Symbol" w:hint="default"/>
      </w:rPr>
    </w:lvl>
    <w:lvl w:ilvl="1" w:tplc="AE0A312E">
      <w:numFmt w:val="bullet"/>
      <w:lvlText w:val="−"/>
      <w:lvlJc w:val="left"/>
      <w:pPr>
        <w:tabs>
          <w:tab w:val="num" w:pos="1440"/>
        </w:tabs>
        <w:ind w:left="1440" w:hanging="360"/>
      </w:pPr>
      <w:rPr>
        <w:rFonts w:ascii="Calibre Regular" w:hAnsi="Calibre Regular" w:hint="default"/>
      </w:rPr>
    </w:lvl>
    <w:lvl w:ilvl="2" w:tplc="3B70C2E2" w:tentative="1">
      <w:start w:val="1"/>
      <w:numFmt w:val="bullet"/>
      <w:lvlText w:val=""/>
      <w:lvlJc w:val="left"/>
      <w:pPr>
        <w:tabs>
          <w:tab w:val="num" w:pos="2160"/>
        </w:tabs>
        <w:ind w:left="2160" w:hanging="360"/>
      </w:pPr>
      <w:rPr>
        <w:rFonts w:ascii="Symbol" w:hAnsi="Symbol" w:hint="default"/>
      </w:rPr>
    </w:lvl>
    <w:lvl w:ilvl="3" w:tplc="DC6CDC5C" w:tentative="1">
      <w:start w:val="1"/>
      <w:numFmt w:val="bullet"/>
      <w:lvlText w:val=""/>
      <w:lvlJc w:val="left"/>
      <w:pPr>
        <w:tabs>
          <w:tab w:val="num" w:pos="2880"/>
        </w:tabs>
        <w:ind w:left="2880" w:hanging="360"/>
      </w:pPr>
      <w:rPr>
        <w:rFonts w:ascii="Symbol" w:hAnsi="Symbol" w:hint="default"/>
      </w:rPr>
    </w:lvl>
    <w:lvl w:ilvl="4" w:tplc="340AF194" w:tentative="1">
      <w:start w:val="1"/>
      <w:numFmt w:val="bullet"/>
      <w:lvlText w:val=""/>
      <w:lvlJc w:val="left"/>
      <w:pPr>
        <w:tabs>
          <w:tab w:val="num" w:pos="3600"/>
        </w:tabs>
        <w:ind w:left="3600" w:hanging="360"/>
      </w:pPr>
      <w:rPr>
        <w:rFonts w:ascii="Symbol" w:hAnsi="Symbol" w:hint="default"/>
      </w:rPr>
    </w:lvl>
    <w:lvl w:ilvl="5" w:tplc="732A88D4" w:tentative="1">
      <w:start w:val="1"/>
      <w:numFmt w:val="bullet"/>
      <w:lvlText w:val=""/>
      <w:lvlJc w:val="left"/>
      <w:pPr>
        <w:tabs>
          <w:tab w:val="num" w:pos="4320"/>
        </w:tabs>
        <w:ind w:left="4320" w:hanging="360"/>
      </w:pPr>
      <w:rPr>
        <w:rFonts w:ascii="Symbol" w:hAnsi="Symbol" w:hint="default"/>
      </w:rPr>
    </w:lvl>
    <w:lvl w:ilvl="6" w:tplc="A736524C" w:tentative="1">
      <w:start w:val="1"/>
      <w:numFmt w:val="bullet"/>
      <w:lvlText w:val=""/>
      <w:lvlJc w:val="left"/>
      <w:pPr>
        <w:tabs>
          <w:tab w:val="num" w:pos="5040"/>
        </w:tabs>
        <w:ind w:left="5040" w:hanging="360"/>
      </w:pPr>
      <w:rPr>
        <w:rFonts w:ascii="Symbol" w:hAnsi="Symbol" w:hint="default"/>
      </w:rPr>
    </w:lvl>
    <w:lvl w:ilvl="7" w:tplc="860AC9A0" w:tentative="1">
      <w:start w:val="1"/>
      <w:numFmt w:val="bullet"/>
      <w:lvlText w:val=""/>
      <w:lvlJc w:val="left"/>
      <w:pPr>
        <w:tabs>
          <w:tab w:val="num" w:pos="5760"/>
        </w:tabs>
        <w:ind w:left="5760" w:hanging="360"/>
      </w:pPr>
      <w:rPr>
        <w:rFonts w:ascii="Symbol" w:hAnsi="Symbol" w:hint="default"/>
      </w:rPr>
    </w:lvl>
    <w:lvl w:ilvl="8" w:tplc="B584FC1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5DB95AC2"/>
    <w:multiLevelType w:val="hybridMultilevel"/>
    <w:tmpl w:val="3F7A9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E93C92"/>
    <w:multiLevelType w:val="hybridMultilevel"/>
    <w:tmpl w:val="EB9AF8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4"/>
  </w:num>
  <w:num w:numId="5">
    <w:abstractNumId w:val="8"/>
  </w:num>
  <w:num w:numId="6">
    <w:abstractNumId w:val="12"/>
  </w:num>
  <w:num w:numId="7">
    <w:abstractNumId w:val="6"/>
  </w:num>
  <w:num w:numId="8">
    <w:abstractNumId w:val="13"/>
  </w:num>
  <w:num w:numId="9">
    <w:abstractNumId w:val="7"/>
  </w:num>
  <w:num w:numId="10">
    <w:abstractNumId w:val="11"/>
  </w:num>
  <w:num w:numId="11">
    <w:abstractNumId w:val="2"/>
  </w:num>
  <w:num w:numId="12">
    <w:abstractNumId w:val="5"/>
  </w:num>
  <w:num w:numId="13">
    <w:abstractNumId w:val="10"/>
  </w:num>
  <w:num w:numId="14">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C5B"/>
    <w:rsid w:val="000041A0"/>
    <w:rsid w:val="00004611"/>
    <w:rsid w:val="00006D93"/>
    <w:rsid w:val="0001102B"/>
    <w:rsid w:val="00015268"/>
    <w:rsid w:val="00015C04"/>
    <w:rsid w:val="00017CEE"/>
    <w:rsid w:val="00021364"/>
    <w:rsid w:val="00024C64"/>
    <w:rsid w:val="00024D2F"/>
    <w:rsid w:val="0002514E"/>
    <w:rsid w:val="000305C9"/>
    <w:rsid w:val="00030B16"/>
    <w:rsid w:val="00031084"/>
    <w:rsid w:val="000322FA"/>
    <w:rsid w:val="00035170"/>
    <w:rsid w:val="00035257"/>
    <w:rsid w:val="00036273"/>
    <w:rsid w:val="00043C85"/>
    <w:rsid w:val="00045725"/>
    <w:rsid w:val="000468F3"/>
    <w:rsid w:val="00046B05"/>
    <w:rsid w:val="00046EFD"/>
    <w:rsid w:val="000522C1"/>
    <w:rsid w:val="00054B46"/>
    <w:rsid w:val="0005702C"/>
    <w:rsid w:val="00061A7A"/>
    <w:rsid w:val="000627E6"/>
    <w:rsid w:val="00063525"/>
    <w:rsid w:val="0006562E"/>
    <w:rsid w:val="00066D09"/>
    <w:rsid w:val="000674C0"/>
    <w:rsid w:val="000703B6"/>
    <w:rsid w:val="0007187C"/>
    <w:rsid w:val="000728E7"/>
    <w:rsid w:val="00072EA0"/>
    <w:rsid w:val="00077362"/>
    <w:rsid w:val="00080100"/>
    <w:rsid w:val="0008017F"/>
    <w:rsid w:val="000810A5"/>
    <w:rsid w:val="00081B65"/>
    <w:rsid w:val="00081F4C"/>
    <w:rsid w:val="000846BD"/>
    <w:rsid w:val="00086962"/>
    <w:rsid w:val="00091749"/>
    <w:rsid w:val="00096451"/>
    <w:rsid w:val="00097C42"/>
    <w:rsid w:val="000A07B1"/>
    <w:rsid w:val="000A24C0"/>
    <w:rsid w:val="000A49C8"/>
    <w:rsid w:val="000A65A7"/>
    <w:rsid w:val="000B2F90"/>
    <w:rsid w:val="000B579E"/>
    <w:rsid w:val="000B7FFC"/>
    <w:rsid w:val="000C19EA"/>
    <w:rsid w:val="000C5181"/>
    <w:rsid w:val="000C664C"/>
    <w:rsid w:val="000C7BF0"/>
    <w:rsid w:val="000D1833"/>
    <w:rsid w:val="000D2968"/>
    <w:rsid w:val="000E14DC"/>
    <w:rsid w:val="000E1573"/>
    <w:rsid w:val="000E164A"/>
    <w:rsid w:val="000E67F5"/>
    <w:rsid w:val="000F08B7"/>
    <w:rsid w:val="000F0D1B"/>
    <w:rsid w:val="000F363B"/>
    <w:rsid w:val="000F3BF6"/>
    <w:rsid w:val="000F56E1"/>
    <w:rsid w:val="000F729A"/>
    <w:rsid w:val="000F7640"/>
    <w:rsid w:val="00101CCB"/>
    <w:rsid w:val="0010596D"/>
    <w:rsid w:val="00105E01"/>
    <w:rsid w:val="0010693B"/>
    <w:rsid w:val="00106B4D"/>
    <w:rsid w:val="001079A0"/>
    <w:rsid w:val="001129AD"/>
    <w:rsid w:val="00121A26"/>
    <w:rsid w:val="00123423"/>
    <w:rsid w:val="00123555"/>
    <w:rsid w:val="0012552D"/>
    <w:rsid w:val="0012570C"/>
    <w:rsid w:val="00126B23"/>
    <w:rsid w:val="001276A8"/>
    <w:rsid w:val="00127B21"/>
    <w:rsid w:val="001311C2"/>
    <w:rsid w:val="00133D6E"/>
    <w:rsid w:val="00134FF5"/>
    <w:rsid w:val="00136F15"/>
    <w:rsid w:val="001407C9"/>
    <w:rsid w:val="00141B75"/>
    <w:rsid w:val="001437A6"/>
    <w:rsid w:val="00143C8B"/>
    <w:rsid w:val="001442B2"/>
    <w:rsid w:val="001450E5"/>
    <w:rsid w:val="001455D3"/>
    <w:rsid w:val="00147701"/>
    <w:rsid w:val="00147C38"/>
    <w:rsid w:val="00150194"/>
    <w:rsid w:val="0015171E"/>
    <w:rsid w:val="00154044"/>
    <w:rsid w:val="001552B1"/>
    <w:rsid w:val="00155E5E"/>
    <w:rsid w:val="00156EF6"/>
    <w:rsid w:val="00157BDF"/>
    <w:rsid w:val="001603D9"/>
    <w:rsid w:val="00160583"/>
    <w:rsid w:val="00162507"/>
    <w:rsid w:val="0016374B"/>
    <w:rsid w:val="001642FF"/>
    <w:rsid w:val="00167082"/>
    <w:rsid w:val="00167642"/>
    <w:rsid w:val="00170228"/>
    <w:rsid w:val="001765E6"/>
    <w:rsid w:val="001770A3"/>
    <w:rsid w:val="00177C69"/>
    <w:rsid w:val="0018093F"/>
    <w:rsid w:val="0018336B"/>
    <w:rsid w:val="001836F3"/>
    <w:rsid w:val="00185D58"/>
    <w:rsid w:val="00186742"/>
    <w:rsid w:val="0018782A"/>
    <w:rsid w:val="00193914"/>
    <w:rsid w:val="00193CD5"/>
    <w:rsid w:val="001A181C"/>
    <w:rsid w:val="001A329F"/>
    <w:rsid w:val="001A3FF9"/>
    <w:rsid w:val="001A4C95"/>
    <w:rsid w:val="001A6755"/>
    <w:rsid w:val="001A784E"/>
    <w:rsid w:val="001A7B56"/>
    <w:rsid w:val="001B0B37"/>
    <w:rsid w:val="001B153D"/>
    <w:rsid w:val="001C0B3F"/>
    <w:rsid w:val="001C12F4"/>
    <w:rsid w:val="001C2590"/>
    <w:rsid w:val="001C3A1E"/>
    <w:rsid w:val="001C44CC"/>
    <w:rsid w:val="001C79FA"/>
    <w:rsid w:val="001D15A6"/>
    <w:rsid w:val="001D2912"/>
    <w:rsid w:val="001D33EA"/>
    <w:rsid w:val="001D340C"/>
    <w:rsid w:val="001D5BC3"/>
    <w:rsid w:val="001D60AC"/>
    <w:rsid w:val="001D70C0"/>
    <w:rsid w:val="001D7171"/>
    <w:rsid w:val="001E016E"/>
    <w:rsid w:val="001E0F54"/>
    <w:rsid w:val="001E72C1"/>
    <w:rsid w:val="001F0590"/>
    <w:rsid w:val="001F14EC"/>
    <w:rsid w:val="001F270C"/>
    <w:rsid w:val="001F36CD"/>
    <w:rsid w:val="001F4437"/>
    <w:rsid w:val="001F4F07"/>
    <w:rsid w:val="00200F68"/>
    <w:rsid w:val="0020104E"/>
    <w:rsid w:val="002061CB"/>
    <w:rsid w:val="00207B06"/>
    <w:rsid w:val="002127E7"/>
    <w:rsid w:val="00212883"/>
    <w:rsid w:val="00213111"/>
    <w:rsid w:val="00215591"/>
    <w:rsid w:val="00216E14"/>
    <w:rsid w:val="002172E7"/>
    <w:rsid w:val="002209F4"/>
    <w:rsid w:val="00222094"/>
    <w:rsid w:val="00223AA3"/>
    <w:rsid w:val="0022612F"/>
    <w:rsid w:val="002276D2"/>
    <w:rsid w:val="00231510"/>
    <w:rsid w:val="00232B83"/>
    <w:rsid w:val="00233E03"/>
    <w:rsid w:val="0023484F"/>
    <w:rsid w:val="00236686"/>
    <w:rsid w:val="00236EFB"/>
    <w:rsid w:val="0024057D"/>
    <w:rsid w:val="00242697"/>
    <w:rsid w:val="00242DB7"/>
    <w:rsid w:val="002445B2"/>
    <w:rsid w:val="00247391"/>
    <w:rsid w:val="00251B5D"/>
    <w:rsid w:val="00255492"/>
    <w:rsid w:val="00256928"/>
    <w:rsid w:val="002570DA"/>
    <w:rsid w:val="0026073A"/>
    <w:rsid w:val="002607F2"/>
    <w:rsid w:val="00262F0F"/>
    <w:rsid w:val="002644C6"/>
    <w:rsid w:val="0026589D"/>
    <w:rsid w:val="00265B02"/>
    <w:rsid w:val="00267F7F"/>
    <w:rsid w:val="002725C2"/>
    <w:rsid w:val="00274DFE"/>
    <w:rsid w:val="0027555B"/>
    <w:rsid w:val="0027612C"/>
    <w:rsid w:val="002818BC"/>
    <w:rsid w:val="002845A5"/>
    <w:rsid w:val="00286603"/>
    <w:rsid w:val="002914E1"/>
    <w:rsid w:val="0029243D"/>
    <w:rsid w:val="00296356"/>
    <w:rsid w:val="002977C7"/>
    <w:rsid w:val="002A011C"/>
    <w:rsid w:val="002A07E1"/>
    <w:rsid w:val="002A09A5"/>
    <w:rsid w:val="002A0ACF"/>
    <w:rsid w:val="002A271A"/>
    <w:rsid w:val="002A51D4"/>
    <w:rsid w:val="002A5315"/>
    <w:rsid w:val="002A5421"/>
    <w:rsid w:val="002B4F06"/>
    <w:rsid w:val="002B527F"/>
    <w:rsid w:val="002B54EC"/>
    <w:rsid w:val="002B714E"/>
    <w:rsid w:val="002C12B1"/>
    <w:rsid w:val="002C3B7F"/>
    <w:rsid w:val="002C5DF1"/>
    <w:rsid w:val="002C75B9"/>
    <w:rsid w:val="002C7ECF"/>
    <w:rsid w:val="002D3BAB"/>
    <w:rsid w:val="002D4376"/>
    <w:rsid w:val="002D4B11"/>
    <w:rsid w:val="002D4CAB"/>
    <w:rsid w:val="002D4DB9"/>
    <w:rsid w:val="002D51FB"/>
    <w:rsid w:val="002D707C"/>
    <w:rsid w:val="002E06D7"/>
    <w:rsid w:val="002E141E"/>
    <w:rsid w:val="002E1C64"/>
    <w:rsid w:val="002E6271"/>
    <w:rsid w:val="002E6345"/>
    <w:rsid w:val="002E74B9"/>
    <w:rsid w:val="002E7569"/>
    <w:rsid w:val="002E7772"/>
    <w:rsid w:val="002E7827"/>
    <w:rsid w:val="002E7F99"/>
    <w:rsid w:val="002F0C15"/>
    <w:rsid w:val="002F1A86"/>
    <w:rsid w:val="002F311A"/>
    <w:rsid w:val="002F330C"/>
    <w:rsid w:val="002F684B"/>
    <w:rsid w:val="002F7C19"/>
    <w:rsid w:val="002F7C96"/>
    <w:rsid w:val="002F7EF3"/>
    <w:rsid w:val="00300AA1"/>
    <w:rsid w:val="00301E22"/>
    <w:rsid w:val="003037E3"/>
    <w:rsid w:val="00303923"/>
    <w:rsid w:val="003049F8"/>
    <w:rsid w:val="00304C32"/>
    <w:rsid w:val="00306164"/>
    <w:rsid w:val="00310C67"/>
    <w:rsid w:val="0031223A"/>
    <w:rsid w:val="00317899"/>
    <w:rsid w:val="00320325"/>
    <w:rsid w:val="00322368"/>
    <w:rsid w:val="0032257A"/>
    <w:rsid w:val="00323EAD"/>
    <w:rsid w:val="00324F37"/>
    <w:rsid w:val="00326062"/>
    <w:rsid w:val="00326C2F"/>
    <w:rsid w:val="00331151"/>
    <w:rsid w:val="003313C4"/>
    <w:rsid w:val="003337B6"/>
    <w:rsid w:val="00341DDA"/>
    <w:rsid w:val="00350C50"/>
    <w:rsid w:val="00355EBA"/>
    <w:rsid w:val="00355EC4"/>
    <w:rsid w:val="003575D7"/>
    <w:rsid w:val="00357865"/>
    <w:rsid w:val="00357C58"/>
    <w:rsid w:val="003611FE"/>
    <w:rsid w:val="00361BAD"/>
    <w:rsid w:val="00364DD7"/>
    <w:rsid w:val="0036697B"/>
    <w:rsid w:val="00366A2B"/>
    <w:rsid w:val="00366BB9"/>
    <w:rsid w:val="003730D7"/>
    <w:rsid w:val="00381CA0"/>
    <w:rsid w:val="0039250F"/>
    <w:rsid w:val="003943C6"/>
    <w:rsid w:val="00394642"/>
    <w:rsid w:val="00394BC6"/>
    <w:rsid w:val="00395126"/>
    <w:rsid w:val="00395DCA"/>
    <w:rsid w:val="00396F9F"/>
    <w:rsid w:val="00397FBF"/>
    <w:rsid w:val="003A003C"/>
    <w:rsid w:val="003A0262"/>
    <w:rsid w:val="003A17AE"/>
    <w:rsid w:val="003A1EEB"/>
    <w:rsid w:val="003A233C"/>
    <w:rsid w:val="003A29C6"/>
    <w:rsid w:val="003A2C58"/>
    <w:rsid w:val="003A3DE6"/>
    <w:rsid w:val="003A483F"/>
    <w:rsid w:val="003A5D2D"/>
    <w:rsid w:val="003A7BB7"/>
    <w:rsid w:val="003B53D8"/>
    <w:rsid w:val="003B5D47"/>
    <w:rsid w:val="003C02F9"/>
    <w:rsid w:val="003C2ADC"/>
    <w:rsid w:val="003C4A78"/>
    <w:rsid w:val="003C50B7"/>
    <w:rsid w:val="003D2037"/>
    <w:rsid w:val="003D2D80"/>
    <w:rsid w:val="003D41A4"/>
    <w:rsid w:val="003D5DC4"/>
    <w:rsid w:val="003E2612"/>
    <w:rsid w:val="003E626C"/>
    <w:rsid w:val="003E7A54"/>
    <w:rsid w:val="003F048F"/>
    <w:rsid w:val="003F0943"/>
    <w:rsid w:val="003F35DF"/>
    <w:rsid w:val="003F3F1D"/>
    <w:rsid w:val="003F607B"/>
    <w:rsid w:val="003F695A"/>
    <w:rsid w:val="00400660"/>
    <w:rsid w:val="00406894"/>
    <w:rsid w:val="00410201"/>
    <w:rsid w:val="0041513E"/>
    <w:rsid w:val="00420632"/>
    <w:rsid w:val="00427613"/>
    <w:rsid w:val="00432A1D"/>
    <w:rsid w:val="00433832"/>
    <w:rsid w:val="00434610"/>
    <w:rsid w:val="0043533D"/>
    <w:rsid w:val="00435AAA"/>
    <w:rsid w:val="00437D5A"/>
    <w:rsid w:val="00442BF7"/>
    <w:rsid w:val="00442E74"/>
    <w:rsid w:val="00444C11"/>
    <w:rsid w:val="00446EF6"/>
    <w:rsid w:val="004507D0"/>
    <w:rsid w:val="00452FA9"/>
    <w:rsid w:val="004549F3"/>
    <w:rsid w:val="00456830"/>
    <w:rsid w:val="00457927"/>
    <w:rsid w:val="00462482"/>
    <w:rsid w:val="00462759"/>
    <w:rsid w:val="00462A4C"/>
    <w:rsid w:val="0046474A"/>
    <w:rsid w:val="0047048E"/>
    <w:rsid w:val="00470F4E"/>
    <w:rsid w:val="00472DBE"/>
    <w:rsid w:val="0047496A"/>
    <w:rsid w:val="00474F19"/>
    <w:rsid w:val="0047676B"/>
    <w:rsid w:val="004808D9"/>
    <w:rsid w:val="004817D7"/>
    <w:rsid w:val="0048448A"/>
    <w:rsid w:val="00485065"/>
    <w:rsid w:val="004851DF"/>
    <w:rsid w:val="00485E08"/>
    <w:rsid w:val="00486FEC"/>
    <w:rsid w:val="00487DF0"/>
    <w:rsid w:val="0049062E"/>
    <w:rsid w:val="0049173D"/>
    <w:rsid w:val="00492EBD"/>
    <w:rsid w:val="004942F1"/>
    <w:rsid w:val="0049681E"/>
    <w:rsid w:val="0049732A"/>
    <w:rsid w:val="0049769A"/>
    <w:rsid w:val="004A0817"/>
    <w:rsid w:val="004B121D"/>
    <w:rsid w:val="004B3714"/>
    <w:rsid w:val="004C0ECC"/>
    <w:rsid w:val="004C129B"/>
    <w:rsid w:val="004C228D"/>
    <w:rsid w:val="004C28A4"/>
    <w:rsid w:val="004C3BF5"/>
    <w:rsid w:val="004C4B23"/>
    <w:rsid w:val="004D0973"/>
    <w:rsid w:val="004D1403"/>
    <w:rsid w:val="004D1BA4"/>
    <w:rsid w:val="004D27BF"/>
    <w:rsid w:val="004D4D04"/>
    <w:rsid w:val="004E4D46"/>
    <w:rsid w:val="004E5659"/>
    <w:rsid w:val="004F0663"/>
    <w:rsid w:val="004F3E48"/>
    <w:rsid w:val="004F60BB"/>
    <w:rsid w:val="00500B91"/>
    <w:rsid w:val="00501E2D"/>
    <w:rsid w:val="00503D35"/>
    <w:rsid w:val="00504551"/>
    <w:rsid w:val="005050BD"/>
    <w:rsid w:val="00507D85"/>
    <w:rsid w:val="00510AE5"/>
    <w:rsid w:val="00510D16"/>
    <w:rsid w:val="00512AE3"/>
    <w:rsid w:val="00513655"/>
    <w:rsid w:val="00513B40"/>
    <w:rsid w:val="005140DC"/>
    <w:rsid w:val="0051462C"/>
    <w:rsid w:val="00514C50"/>
    <w:rsid w:val="005155AC"/>
    <w:rsid w:val="00517D25"/>
    <w:rsid w:val="00520EE0"/>
    <w:rsid w:val="0052107E"/>
    <w:rsid w:val="00522D08"/>
    <w:rsid w:val="00523912"/>
    <w:rsid w:val="00524B83"/>
    <w:rsid w:val="00525B98"/>
    <w:rsid w:val="00525F53"/>
    <w:rsid w:val="00526E79"/>
    <w:rsid w:val="00527A31"/>
    <w:rsid w:val="00531810"/>
    <w:rsid w:val="00532006"/>
    <w:rsid w:val="00536F63"/>
    <w:rsid w:val="00541FC8"/>
    <w:rsid w:val="005438D3"/>
    <w:rsid w:val="00543D57"/>
    <w:rsid w:val="00544FEB"/>
    <w:rsid w:val="0055181C"/>
    <w:rsid w:val="00551F16"/>
    <w:rsid w:val="00552334"/>
    <w:rsid w:val="00555B25"/>
    <w:rsid w:val="0055685D"/>
    <w:rsid w:val="00556E72"/>
    <w:rsid w:val="0055776D"/>
    <w:rsid w:val="005624FD"/>
    <w:rsid w:val="0056270F"/>
    <w:rsid w:val="00565945"/>
    <w:rsid w:val="00581057"/>
    <w:rsid w:val="0058391F"/>
    <w:rsid w:val="00583B43"/>
    <w:rsid w:val="00584C6C"/>
    <w:rsid w:val="00585034"/>
    <w:rsid w:val="00586098"/>
    <w:rsid w:val="00590021"/>
    <w:rsid w:val="005918BB"/>
    <w:rsid w:val="005950ED"/>
    <w:rsid w:val="005A07CF"/>
    <w:rsid w:val="005A0C17"/>
    <w:rsid w:val="005A2FA9"/>
    <w:rsid w:val="005A5770"/>
    <w:rsid w:val="005B2746"/>
    <w:rsid w:val="005B4F10"/>
    <w:rsid w:val="005B5005"/>
    <w:rsid w:val="005B5BFF"/>
    <w:rsid w:val="005D0BD0"/>
    <w:rsid w:val="005D37EF"/>
    <w:rsid w:val="005D3D38"/>
    <w:rsid w:val="005D6A8D"/>
    <w:rsid w:val="005E111E"/>
    <w:rsid w:val="005E1A8C"/>
    <w:rsid w:val="005E4B76"/>
    <w:rsid w:val="005F0946"/>
    <w:rsid w:val="005F1371"/>
    <w:rsid w:val="005F2933"/>
    <w:rsid w:val="005F6E37"/>
    <w:rsid w:val="00600E3B"/>
    <w:rsid w:val="00604F35"/>
    <w:rsid w:val="0061041D"/>
    <w:rsid w:val="00613D08"/>
    <w:rsid w:val="006140C9"/>
    <w:rsid w:val="0061580A"/>
    <w:rsid w:val="00616B88"/>
    <w:rsid w:val="00621AEF"/>
    <w:rsid w:val="0062228A"/>
    <w:rsid w:val="00624195"/>
    <w:rsid w:val="00626D0B"/>
    <w:rsid w:val="0063355B"/>
    <w:rsid w:val="00633E45"/>
    <w:rsid w:val="00634DA7"/>
    <w:rsid w:val="0064105F"/>
    <w:rsid w:val="00644905"/>
    <w:rsid w:val="00646C91"/>
    <w:rsid w:val="00647067"/>
    <w:rsid w:val="00650983"/>
    <w:rsid w:val="00651965"/>
    <w:rsid w:val="00651A4E"/>
    <w:rsid w:val="006524BA"/>
    <w:rsid w:val="00654756"/>
    <w:rsid w:val="00654A68"/>
    <w:rsid w:val="00655DB4"/>
    <w:rsid w:val="0066004D"/>
    <w:rsid w:val="006622D9"/>
    <w:rsid w:val="006645C7"/>
    <w:rsid w:val="00665D87"/>
    <w:rsid w:val="006679CA"/>
    <w:rsid w:val="00667CFB"/>
    <w:rsid w:val="0067228B"/>
    <w:rsid w:val="0067307C"/>
    <w:rsid w:val="00673C2D"/>
    <w:rsid w:val="006757AD"/>
    <w:rsid w:val="006841CB"/>
    <w:rsid w:val="00686490"/>
    <w:rsid w:val="00686603"/>
    <w:rsid w:val="0068672B"/>
    <w:rsid w:val="00690260"/>
    <w:rsid w:val="006908C9"/>
    <w:rsid w:val="006908D2"/>
    <w:rsid w:val="006931D3"/>
    <w:rsid w:val="0069387C"/>
    <w:rsid w:val="00697F8D"/>
    <w:rsid w:val="006A0389"/>
    <w:rsid w:val="006A2A95"/>
    <w:rsid w:val="006A3032"/>
    <w:rsid w:val="006A4A5F"/>
    <w:rsid w:val="006A6962"/>
    <w:rsid w:val="006A7426"/>
    <w:rsid w:val="006B0634"/>
    <w:rsid w:val="006B291D"/>
    <w:rsid w:val="006B4473"/>
    <w:rsid w:val="006B509A"/>
    <w:rsid w:val="006C0012"/>
    <w:rsid w:val="006C17D4"/>
    <w:rsid w:val="006C3381"/>
    <w:rsid w:val="006D3B75"/>
    <w:rsid w:val="006D5305"/>
    <w:rsid w:val="006D6015"/>
    <w:rsid w:val="006D6465"/>
    <w:rsid w:val="006D678D"/>
    <w:rsid w:val="006D723E"/>
    <w:rsid w:val="006D7B16"/>
    <w:rsid w:val="006E270C"/>
    <w:rsid w:val="006E6655"/>
    <w:rsid w:val="006E7A40"/>
    <w:rsid w:val="006F11D7"/>
    <w:rsid w:val="006F2146"/>
    <w:rsid w:val="006F2AEC"/>
    <w:rsid w:val="006F51AA"/>
    <w:rsid w:val="00700A4B"/>
    <w:rsid w:val="00701855"/>
    <w:rsid w:val="0070483C"/>
    <w:rsid w:val="00704FC6"/>
    <w:rsid w:val="00705100"/>
    <w:rsid w:val="00707D21"/>
    <w:rsid w:val="007104C8"/>
    <w:rsid w:val="0071150C"/>
    <w:rsid w:val="00714096"/>
    <w:rsid w:val="00714963"/>
    <w:rsid w:val="007161F2"/>
    <w:rsid w:val="00717D46"/>
    <w:rsid w:val="00724973"/>
    <w:rsid w:val="00724EA0"/>
    <w:rsid w:val="00733319"/>
    <w:rsid w:val="00736205"/>
    <w:rsid w:val="00737B4A"/>
    <w:rsid w:val="007419E5"/>
    <w:rsid w:val="007422B1"/>
    <w:rsid w:val="00742522"/>
    <w:rsid w:val="00745075"/>
    <w:rsid w:val="0074572E"/>
    <w:rsid w:val="007465D3"/>
    <w:rsid w:val="00751F63"/>
    <w:rsid w:val="007548BE"/>
    <w:rsid w:val="00755767"/>
    <w:rsid w:val="00755A7A"/>
    <w:rsid w:val="00756A08"/>
    <w:rsid w:val="0075785A"/>
    <w:rsid w:val="0076183B"/>
    <w:rsid w:val="00761F0F"/>
    <w:rsid w:val="007623E4"/>
    <w:rsid w:val="00762B4D"/>
    <w:rsid w:val="00763A35"/>
    <w:rsid w:val="00764DD5"/>
    <w:rsid w:val="00766DEB"/>
    <w:rsid w:val="007678E6"/>
    <w:rsid w:val="00770461"/>
    <w:rsid w:val="00774503"/>
    <w:rsid w:val="0077570A"/>
    <w:rsid w:val="0077571E"/>
    <w:rsid w:val="0077620B"/>
    <w:rsid w:val="00785F4C"/>
    <w:rsid w:val="00790094"/>
    <w:rsid w:val="007901F7"/>
    <w:rsid w:val="00791C28"/>
    <w:rsid w:val="00792E30"/>
    <w:rsid w:val="0079490A"/>
    <w:rsid w:val="00794D4D"/>
    <w:rsid w:val="0079578B"/>
    <w:rsid w:val="00795D00"/>
    <w:rsid w:val="00796F20"/>
    <w:rsid w:val="007B0809"/>
    <w:rsid w:val="007B107C"/>
    <w:rsid w:val="007B11DC"/>
    <w:rsid w:val="007B22A2"/>
    <w:rsid w:val="007B419C"/>
    <w:rsid w:val="007B4346"/>
    <w:rsid w:val="007B492B"/>
    <w:rsid w:val="007B5C68"/>
    <w:rsid w:val="007C3677"/>
    <w:rsid w:val="007D10BD"/>
    <w:rsid w:val="007D26D6"/>
    <w:rsid w:val="007D3F6C"/>
    <w:rsid w:val="007E5949"/>
    <w:rsid w:val="007E69E6"/>
    <w:rsid w:val="007E787A"/>
    <w:rsid w:val="007F4FCA"/>
    <w:rsid w:val="007F63E2"/>
    <w:rsid w:val="00801B95"/>
    <w:rsid w:val="00802879"/>
    <w:rsid w:val="00803451"/>
    <w:rsid w:val="00807B1F"/>
    <w:rsid w:val="00810453"/>
    <w:rsid w:val="00811626"/>
    <w:rsid w:val="008152B7"/>
    <w:rsid w:val="00816C11"/>
    <w:rsid w:val="00817125"/>
    <w:rsid w:val="008171F1"/>
    <w:rsid w:val="00822F0D"/>
    <w:rsid w:val="00823C4D"/>
    <w:rsid w:val="0082638D"/>
    <w:rsid w:val="00827384"/>
    <w:rsid w:val="008318DA"/>
    <w:rsid w:val="0083356F"/>
    <w:rsid w:val="00833894"/>
    <w:rsid w:val="00833DE4"/>
    <w:rsid w:val="00834B07"/>
    <w:rsid w:val="00834E9E"/>
    <w:rsid w:val="00840677"/>
    <w:rsid w:val="00841DCC"/>
    <w:rsid w:val="008433B6"/>
    <w:rsid w:val="00843A8B"/>
    <w:rsid w:val="008444FC"/>
    <w:rsid w:val="00845C8C"/>
    <w:rsid w:val="00847C11"/>
    <w:rsid w:val="00847C99"/>
    <w:rsid w:val="008521A5"/>
    <w:rsid w:val="00852C5D"/>
    <w:rsid w:val="008610DE"/>
    <w:rsid w:val="00861F24"/>
    <w:rsid w:val="0086211E"/>
    <w:rsid w:val="00862219"/>
    <w:rsid w:val="0086253A"/>
    <w:rsid w:val="008638E7"/>
    <w:rsid w:val="0086447D"/>
    <w:rsid w:val="00870376"/>
    <w:rsid w:val="008739E5"/>
    <w:rsid w:val="00873B08"/>
    <w:rsid w:val="008740D7"/>
    <w:rsid w:val="00875215"/>
    <w:rsid w:val="00884249"/>
    <w:rsid w:val="00885A97"/>
    <w:rsid w:val="008911E7"/>
    <w:rsid w:val="0089137E"/>
    <w:rsid w:val="00892191"/>
    <w:rsid w:val="00893CF6"/>
    <w:rsid w:val="008969C7"/>
    <w:rsid w:val="00896A2F"/>
    <w:rsid w:val="00897981"/>
    <w:rsid w:val="008A05D6"/>
    <w:rsid w:val="008A0B38"/>
    <w:rsid w:val="008A20B5"/>
    <w:rsid w:val="008A48EB"/>
    <w:rsid w:val="008A4DAD"/>
    <w:rsid w:val="008A5D2C"/>
    <w:rsid w:val="008A7191"/>
    <w:rsid w:val="008B368F"/>
    <w:rsid w:val="008B39AE"/>
    <w:rsid w:val="008C0247"/>
    <w:rsid w:val="008C03E9"/>
    <w:rsid w:val="008C062B"/>
    <w:rsid w:val="008C090F"/>
    <w:rsid w:val="008C252E"/>
    <w:rsid w:val="008C4513"/>
    <w:rsid w:val="008C63DE"/>
    <w:rsid w:val="008C70FF"/>
    <w:rsid w:val="008C7B1B"/>
    <w:rsid w:val="008D11BD"/>
    <w:rsid w:val="008D46B1"/>
    <w:rsid w:val="008D572B"/>
    <w:rsid w:val="008D5B2B"/>
    <w:rsid w:val="008D61F3"/>
    <w:rsid w:val="008E1D29"/>
    <w:rsid w:val="008E429A"/>
    <w:rsid w:val="008E485B"/>
    <w:rsid w:val="008F04DF"/>
    <w:rsid w:val="008F1EEF"/>
    <w:rsid w:val="008F2883"/>
    <w:rsid w:val="008F4EAB"/>
    <w:rsid w:val="008F6C86"/>
    <w:rsid w:val="00902FBD"/>
    <w:rsid w:val="00906895"/>
    <w:rsid w:val="009114BA"/>
    <w:rsid w:val="009124C0"/>
    <w:rsid w:val="00912E64"/>
    <w:rsid w:val="00914337"/>
    <w:rsid w:val="00914A7E"/>
    <w:rsid w:val="00924C40"/>
    <w:rsid w:val="00927032"/>
    <w:rsid w:val="009273C5"/>
    <w:rsid w:val="00930A51"/>
    <w:rsid w:val="00930E6C"/>
    <w:rsid w:val="00931BC5"/>
    <w:rsid w:val="00933CD2"/>
    <w:rsid w:val="00934CBA"/>
    <w:rsid w:val="00935753"/>
    <w:rsid w:val="00935C19"/>
    <w:rsid w:val="00936BA2"/>
    <w:rsid w:val="00945855"/>
    <w:rsid w:val="00945EB3"/>
    <w:rsid w:val="00947C83"/>
    <w:rsid w:val="00951364"/>
    <w:rsid w:val="00953C42"/>
    <w:rsid w:val="009550DE"/>
    <w:rsid w:val="00961399"/>
    <w:rsid w:val="0096437B"/>
    <w:rsid w:val="009651BB"/>
    <w:rsid w:val="00965B92"/>
    <w:rsid w:val="00966865"/>
    <w:rsid w:val="009671D8"/>
    <w:rsid w:val="0097403B"/>
    <w:rsid w:val="00980035"/>
    <w:rsid w:val="009852E7"/>
    <w:rsid w:val="00987BC1"/>
    <w:rsid w:val="00992D05"/>
    <w:rsid w:val="0099377B"/>
    <w:rsid w:val="009941DF"/>
    <w:rsid w:val="00995160"/>
    <w:rsid w:val="00995D60"/>
    <w:rsid w:val="0099636A"/>
    <w:rsid w:val="009A0DE7"/>
    <w:rsid w:val="009A153A"/>
    <w:rsid w:val="009A17AF"/>
    <w:rsid w:val="009A3D07"/>
    <w:rsid w:val="009A4016"/>
    <w:rsid w:val="009A7B28"/>
    <w:rsid w:val="009B06DC"/>
    <w:rsid w:val="009B19A9"/>
    <w:rsid w:val="009B3B0E"/>
    <w:rsid w:val="009B4384"/>
    <w:rsid w:val="009C261A"/>
    <w:rsid w:val="009C6038"/>
    <w:rsid w:val="009C74E7"/>
    <w:rsid w:val="009D002E"/>
    <w:rsid w:val="009D10AC"/>
    <w:rsid w:val="009D3C38"/>
    <w:rsid w:val="009D4E23"/>
    <w:rsid w:val="009D5131"/>
    <w:rsid w:val="009D5471"/>
    <w:rsid w:val="009D5D1B"/>
    <w:rsid w:val="009D6A15"/>
    <w:rsid w:val="009E113B"/>
    <w:rsid w:val="009E2A37"/>
    <w:rsid w:val="009F0B7F"/>
    <w:rsid w:val="009F13BE"/>
    <w:rsid w:val="009F330C"/>
    <w:rsid w:val="009F76CE"/>
    <w:rsid w:val="00A00E17"/>
    <w:rsid w:val="00A00E90"/>
    <w:rsid w:val="00A014A3"/>
    <w:rsid w:val="00A12A29"/>
    <w:rsid w:val="00A14ACE"/>
    <w:rsid w:val="00A20BA2"/>
    <w:rsid w:val="00A20C7B"/>
    <w:rsid w:val="00A20E50"/>
    <w:rsid w:val="00A24874"/>
    <w:rsid w:val="00A24DED"/>
    <w:rsid w:val="00A25093"/>
    <w:rsid w:val="00A3069D"/>
    <w:rsid w:val="00A320E8"/>
    <w:rsid w:val="00A35CEA"/>
    <w:rsid w:val="00A43EF2"/>
    <w:rsid w:val="00A44C91"/>
    <w:rsid w:val="00A46FE8"/>
    <w:rsid w:val="00A4743C"/>
    <w:rsid w:val="00A47908"/>
    <w:rsid w:val="00A513AE"/>
    <w:rsid w:val="00A51E99"/>
    <w:rsid w:val="00A53D12"/>
    <w:rsid w:val="00A547F9"/>
    <w:rsid w:val="00A60D89"/>
    <w:rsid w:val="00A60DAC"/>
    <w:rsid w:val="00A67B4A"/>
    <w:rsid w:val="00A71795"/>
    <w:rsid w:val="00A72753"/>
    <w:rsid w:val="00A73B32"/>
    <w:rsid w:val="00A73EF5"/>
    <w:rsid w:val="00A77FBF"/>
    <w:rsid w:val="00A80DAE"/>
    <w:rsid w:val="00A811C1"/>
    <w:rsid w:val="00A84C7F"/>
    <w:rsid w:val="00A85DFC"/>
    <w:rsid w:val="00A86177"/>
    <w:rsid w:val="00A86724"/>
    <w:rsid w:val="00A87C24"/>
    <w:rsid w:val="00A91444"/>
    <w:rsid w:val="00A91925"/>
    <w:rsid w:val="00A923BC"/>
    <w:rsid w:val="00A9338D"/>
    <w:rsid w:val="00A95990"/>
    <w:rsid w:val="00AA03C9"/>
    <w:rsid w:val="00AA19AF"/>
    <w:rsid w:val="00AA3B1F"/>
    <w:rsid w:val="00AA425E"/>
    <w:rsid w:val="00AB0581"/>
    <w:rsid w:val="00AB2428"/>
    <w:rsid w:val="00AB2812"/>
    <w:rsid w:val="00AB4E36"/>
    <w:rsid w:val="00AB5E61"/>
    <w:rsid w:val="00AB76B1"/>
    <w:rsid w:val="00AB7A3D"/>
    <w:rsid w:val="00AC0544"/>
    <w:rsid w:val="00AC37FB"/>
    <w:rsid w:val="00AC3DCC"/>
    <w:rsid w:val="00AD0766"/>
    <w:rsid w:val="00AD3ABD"/>
    <w:rsid w:val="00AE13C9"/>
    <w:rsid w:val="00AE25F2"/>
    <w:rsid w:val="00AE2CCB"/>
    <w:rsid w:val="00AE2EBA"/>
    <w:rsid w:val="00AE3869"/>
    <w:rsid w:val="00AE4199"/>
    <w:rsid w:val="00AE4FE5"/>
    <w:rsid w:val="00AE59DC"/>
    <w:rsid w:val="00AE5B2D"/>
    <w:rsid w:val="00AE5C04"/>
    <w:rsid w:val="00AE63BF"/>
    <w:rsid w:val="00AF52CB"/>
    <w:rsid w:val="00AF675A"/>
    <w:rsid w:val="00AF68D7"/>
    <w:rsid w:val="00B018EF"/>
    <w:rsid w:val="00B019CA"/>
    <w:rsid w:val="00B023A3"/>
    <w:rsid w:val="00B029DE"/>
    <w:rsid w:val="00B0328E"/>
    <w:rsid w:val="00B04DCE"/>
    <w:rsid w:val="00B05656"/>
    <w:rsid w:val="00B11666"/>
    <w:rsid w:val="00B129BF"/>
    <w:rsid w:val="00B14857"/>
    <w:rsid w:val="00B151FD"/>
    <w:rsid w:val="00B165FD"/>
    <w:rsid w:val="00B2176A"/>
    <w:rsid w:val="00B21A9A"/>
    <w:rsid w:val="00B25DF9"/>
    <w:rsid w:val="00B26411"/>
    <w:rsid w:val="00B26C78"/>
    <w:rsid w:val="00B27AF3"/>
    <w:rsid w:val="00B32C7C"/>
    <w:rsid w:val="00B35280"/>
    <w:rsid w:val="00B35A25"/>
    <w:rsid w:val="00B36410"/>
    <w:rsid w:val="00B36C9C"/>
    <w:rsid w:val="00B43EF9"/>
    <w:rsid w:val="00B445A3"/>
    <w:rsid w:val="00B46039"/>
    <w:rsid w:val="00B50370"/>
    <w:rsid w:val="00B513D9"/>
    <w:rsid w:val="00B52982"/>
    <w:rsid w:val="00B52B5E"/>
    <w:rsid w:val="00B53231"/>
    <w:rsid w:val="00B61937"/>
    <w:rsid w:val="00B61D1B"/>
    <w:rsid w:val="00B61E8D"/>
    <w:rsid w:val="00B621F7"/>
    <w:rsid w:val="00B64D6A"/>
    <w:rsid w:val="00B67888"/>
    <w:rsid w:val="00B72E05"/>
    <w:rsid w:val="00B77AB7"/>
    <w:rsid w:val="00B77F02"/>
    <w:rsid w:val="00B8115D"/>
    <w:rsid w:val="00B82595"/>
    <w:rsid w:val="00B84852"/>
    <w:rsid w:val="00B9023B"/>
    <w:rsid w:val="00B93068"/>
    <w:rsid w:val="00B94E41"/>
    <w:rsid w:val="00B9678F"/>
    <w:rsid w:val="00B97A3A"/>
    <w:rsid w:val="00B97A86"/>
    <w:rsid w:val="00BA098E"/>
    <w:rsid w:val="00BA15AA"/>
    <w:rsid w:val="00BA2A33"/>
    <w:rsid w:val="00BA30AA"/>
    <w:rsid w:val="00BA335D"/>
    <w:rsid w:val="00BA3892"/>
    <w:rsid w:val="00BA3A01"/>
    <w:rsid w:val="00BA4DBA"/>
    <w:rsid w:val="00BA5B34"/>
    <w:rsid w:val="00BA5FCB"/>
    <w:rsid w:val="00BA6A5A"/>
    <w:rsid w:val="00BB03A5"/>
    <w:rsid w:val="00BB0871"/>
    <w:rsid w:val="00BB13CC"/>
    <w:rsid w:val="00BB2C03"/>
    <w:rsid w:val="00BB3D95"/>
    <w:rsid w:val="00BB4BF1"/>
    <w:rsid w:val="00BB7D99"/>
    <w:rsid w:val="00BC0881"/>
    <w:rsid w:val="00BC5F8F"/>
    <w:rsid w:val="00BC691C"/>
    <w:rsid w:val="00BD1677"/>
    <w:rsid w:val="00BD52BA"/>
    <w:rsid w:val="00BD531B"/>
    <w:rsid w:val="00BD6198"/>
    <w:rsid w:val="00BD6D31"/>
    <w:rsid w:val="00BE1EC9"/>
    <w:rsid w:val="00BE3EB6"/>
    <w:rsid w:val="00BE6930"/>
    <w:rsid w:val="00BF08D7"/>
    <w:rsid w:val="00BF234D"/>
    <w:rsid w:val="00BF4BAD"/>
    <w:rsid w:val="00BF50A0"/>
    <w:rsid w:val="00BF7179"/>
    <w:rsid w:val="00C000F8"/>
    <w:rsid w:val="00C006AA"/>
    <w:rsid w:val="00C02225"/>
    <w:rsid w:val="00C0324A"/>
    <w:rsid w:val="00C04692"/>
    <w:rsid w:val="00C04D75"/>
    <w:rsid w:val="00C053C1"/>
    <w:rsid w:val="00C0605F"/>
    <w:rsid w:val="00C07596"/>
    <w:rsid w:val="00C076D6"/>
    <w:rsid w:val="00C1077A"/>
    <w:rsid w:val="00C11BA3"/>
    <w:rsid w:val="00C12244"/>
    <w:rsid w:val="00C12AF2"/>
    <w:rsid w:val="00C15369"/>
    <w:rsid w:val="00C17344"/>
    <w:rsid w:val="00C20096"/>
    <w:rsid w:val="00C209B5"/>
    <w:rsid w:val="00C226C8"/>
    <w:rsid w:val="00C2308A"/>
    <w:rsid w:val="00C23278"/>
    <w:rsid w:val="00C2360C"/>
    <w:rsid w:val="00C255CD"/>
    <w:rsid w:val="00C25E92"/>
    <w:rsid w:val="00C27564"/>
    <w:rsid w:val="00C30A1A"/>
    <w:rsid w:val="00C31E7B"/>
    <w:rsid w:val="00C32CAF"/>
    <w:rsid w:val="00C33E2F"/>
    <w:rsid w:val="00C34EB7"/>
    <w:rsid w:val="00C35D72"/>
    <w:rsid w:val="00C35D7E"/>
    <w:rsid w:val="00C3638E"/>
    <w:rsid w:val="00C36DB9"/>
    <w:rsid w:val="00C4489C"/>
    <w:rsid w:val="00C448F9"/>
    <w:rsid w:val="00C45F46"/>
    <w:rsid w:val="00C4655D"/>
    <w:rsid w:val="00C465CC"/>
    <w:rsid w:val="00C472AC"/>
    <w:rsid w:val="00C5191B"/>
    <w:rsid w:val="00C538C8"/>
    <w:rsid w:val="00C53C39"/>
    <w:rsid w:val="00C5772F"/>
    <w:rsid w:val="00C57B8C"/>
    <w:rsid w:val="00C605F1"/>
    <w:rsid w:val="00C60DC1"/>
    <w:rsid w:val="00C61FD6"/>
    <w:rsid w:val="00C672E4"/>
    <w:rsid w:val="00C67E21"/>
    <w:rsid w:val="00C708A8"/>
    <w:rsid w:val="00C726B7"/>
    <w:rsid w:val="00C726DD"/>
    <w:rsid w:val="00C7279D"/>
    <w:rsid w:val="00C7479A"/>
    <w:rsid w:val="00C74F37"/>
    <w:rsid w:val="00C75609"/>
    <w:rsid w:val="00C75E74"/>
    <w:rsid w:val="00C76554"/>
    <w:rsid w:val="00C76573"/>
    <w:rsid w:val="00C76813"/>
    <w:rsid w:val="00C8133E"/>
    <w:rsid w:val="00C81A10"/>
    <w:rsid w:val="00C81F52"/>
    <w:rsid w:val="00C82B35"/>
    <w:rsid w:val="00C82DE6"/>
    <w:rsid w:val="00C86BD7"/>
    <w:rsid w:val="00C90FB6"/>
    <w:rsid w:val="00C913D8"/>
    <w:rsid w:val="00C91B90"/>
    <w:rsid w:val="00C925B6"/>
    <w:rsid w:val="00C93F01"/>
    <w:rsid w:val="00C954C1"/>
    <w:rsid w:val="00C9691A"/>
    <w:rsid w:val="00C976A6"/>
    <w:rsid w:val="00C97D28"/>
    <w:rsid w:val="00CA40AA"/>
    <w:rsid w:val="00CA40FA"/>
    <w:rsid w:val="00CA62CD"/>
    <w:rsid w:val="00CB17BC"/>
    <w:rsid w:val="00CB1C5B"/>
    <w:rsid w:val="00CB23A3"/>
    <w:rsid w:val="00CB24F1"/>
    <w:rsid w:val="00CB51F8"/>
    <w:rsid w:val="00CB5EC2"/>
    <w:rsid w:val="00CB7833"/>
    <w:rsid w:val="00CC2691"/>
    <w:rsid w:val="00CC2F63"/>
    <w:rsid w:val="00CC50AB"/>
    <w:rsid w:val="00CC5F6B"/>
    <w:rsid w:val="00CC7DC9"/>
    <w:rsid w:val="00CD1009"/>
    <w:rsid w:val="00CD1EB7"/>
    <w:rsid w:val="00CD24B7"/>
    <w:rsid w:val="00CD64F8"/>
    <w:rsid w:val="00CD67F2"/>
    <w:rsid w:val="00CE09EE"/>
    <w:rsid w:val="00CE2A7D"/>
    <w:rsid w:val="00CE3E26"/>
    <w:rsid w:val="00CE7978"/>
    <w:rsid w:val="00CE7E49"/>
    <w:rsid w:val="00CF7360"/>
    <w:rsid w:val="00D00568"/>
    <w:rsid w:val="00D01A62"/>
    <w:rsid w:val="00D0269A"/>
    <w:rsid w:val="00D04BD9"/>
    <w:rsid w:val="00D05AA5"/>
    <w:rsid w:val="00D105DF"/>
    <w:rsid w:val="00D124FC"/>
    <w:rsid w:val="00D14143"/>
    <w:rsid w:val="00D14BD7"/>
    <w:rsid w:val="00D1590C"/>
    <w:rsid w:val="00D167AB"/>
    <w:rsid w:val="00D16EE3"/>
    <w:rsid w:val="00D17D13"/>
    <w:rsid w:val="00D2288F"/>
    <w:rsid w:val="00D23867"/>
    <w:rsid w:val="00D26183"/>
    <w:rsid w:val="00D2667A"/>
    <w:rsid w:val="00D26CAB"/>
    <w:rsid w:val="00D34BC3"/>
    <w:rsid w:val="00D35DA8"/>
    <w:rsid w:val="00D366FF"/>
    <w:rsid w:val="00D3673D"/>
    <w:rsid w:val="00D40CB5"/>
    <w:rsid w:val="00D445EE"/>
    <w:rsid w:val="00D44E23"/>
    <w:rsid w:val="00D4543D"/>
    <w:rsid w:val="00D462B5"/>
    <w:rsid w:val="00D467B3"/>
    <w:rsid w:val="00D518E6"/>
    <w:rsid w:val="00D51ACA"/>
    <w:rsid w:val="00D57CA5"/>
    <w:rsid w:val="00D57E7A"/>
    <w:rsid w:val="00D60EDE"/>
    <w:rsid w:val="00D622E8"/>
    <w:rsid w:val="00D660DA"/>
    <w:rsid w:val="00D67243"/>
    <w:rsid w:val="00D7094D"/>
    <w:rsid w:val="00D724FD"/>
    <w:rsid w:val="00D72B39"/>
    <w:rsid w:val="00D742FB"/>
    <w:rsid w:val="00D766A1"/>
    <w:rsid w:val="00D80815"/>
    <w:rsid w:val="00D8252D"/>
    <w:rsid w:val="00D82A65"/>
    <w:rsid w:val="00D82FCF"/>
    <w:rsid w:val="00D83692"/>
    <w:rsid w:val="00D858DF"/>
    <w:rsid w:val="00D86F89"/>
    <w:rsid w:val="00D87852"/>
    <w:rsid w:val="00D87E45"/>
    <w:rsid w:val="00D940AF"/>
    <w:rsid w:val="00D96CF9"/>
    <w:rsid w:val="00DA03EB"/>
    <w:rsid w:val="00DA2028"/>
    <w:rsid w:val="00DA295A"/>
    <w:rsid w:val="00DA34A9"/>
    <w:rsid w:val="00DA39C1"/>
    <w:rsid w:val="00DA5A1A"/>
    <w:rsid w:val="00DB0CF4"/>
    <w:rsid w:val="00DB3165"/>
    <w:rsid w:val="00DB4C7A"/>
    <w:rsid w:val="00DB74FF"/>
    <w:rsid w:val="00DC6235"/>
    <w:rsid w:val="00DC6A89"/>
    <w:rsid w:val="00DD0B68"/>
    <w:rsid w:val="00DD0BD2"/>
    <w:rsid w:val="00DD1A61"/>
    <w:rsid w:val="00DD1F6F"/>
    <w:rsid w:val="00DD3147"/>
    <w:rsid w:val="00DD3172"/>
    <w:rsid w:val="00DD3590"/>
    <w:rsid w:val="00DD58AF"/>
    <w:rsid w:val="00DD78BC"/>
    <w:rsid w:val="00DE0118"/>
    <w:rsid w:val="00DE0887"/>
    <w:rsid w:val="00DE3484"/>
    <w:rsid w:val="00DE4C3A"/>
    <w:rsid w:val="00DE4DC5"/>
    <w:rsid w:val="00DE50D1"/>
    <w:rsid w:val="00DE53BB"/>
    <w:rsid w:val="00DE5D7F"/>
    <w:rsid w:val="00DE5FF9"/>
    <w:rsid w:val="00DE6901"/>
    <w:rsid w:val="00DE787C"/>
    <w:rsid w:val="00DF035D"/>
    <w:rsid w:val="00DF0A35"/>
    <w:rsid w:val="00DF0F0D"/>
    <w:rsid w:val="00DF167B"/>
    <w:rsid w:val="00DF47C3"/>
    <w:rsid w:val="00DF7373"/>
    <w:rsid w:val="00E02253"/>
    <w:rsid w:val="00E0301C"/>
    <w:rsid w:val="00E07950"/>
    <w:rsid w:val="00E13CC7"/>
    <w:rsid w:val="00E176BE"/>
    <w:rsid w:val="00E23AA8"/>
    <w:rsid w:val="00E24583"/>
    <w:rsid w:val="00E24842"/>
    <w:rsid w:val="00E26A7C"/>
    <w:rsid w:val="00E31571"/>
    <w:rsid w:val="00E33AB9"/>
    <w:rsid w:val="00E341A2"/>
    <w:rsid w:val="00E35B8D"/>
    <w:rsid w:val="00E36956"/>
    <w:rsid w:val="00E3786C"/>
    <w:rsid w:val="00E4607D"/>
    <w:rsid w:val="00E472F1"/>
    <w:rsid w:val="00E4734B"/>
    <w:rsid w:val="00E47DA8"/>
    <w:rsid w:val="00E47F3C"/>
    <w:rsid w:val="00E507B8"/>
    <w:rsid w:val="00E51985"/>
    <w:rsid w:val="00E5204C"/>
    <w:rsid w:val="00E52CAC"/>
    <w:rsid w:val="00E535C4"/>
    <w:rsid w:val="00E53B05"/>
    <w:rsid w:val="00E54E5C"/>
    <w:rsid w:val="00E5601C"/>
    <w:rsid w:val="00E561B8"/>
    <w:rsid w:val="00E56450"/>
    <w:rsid w:val="00E60463"/>
    <w:rsid w:val="00E60809"/>
    <w:rsid w:val="00E60D56"/>
    <w:rsid w:val="00E6435C"/>
    <w:rsid w:val="00E66D85"/>
    <w:rsid w:val="00E706D9"/>
    <w:rsid w:val="00E72322"/>
    <w:rsid w:val="00E724D9"/>
    <w:rsid w:val="00E744D6"/>
    <w:rsid w:val="00E75928"/>
    <w:rsid w:val="00E771A2"/>
    <w:rsid w:val="00E77EB2"/>
    <w:rsid w:val="00E801FD"/>
    <w:rsid w:val="00E8058A"/>
    <w:rsid w:val="00E811FD"/>
    <w:rsid w:val="00E8280A"/>
    <w:rsid w:val="00E84453"/>
    <w:rsid w:val="00E90278"/>
    <w:rsid w:val="00E91E88"/>
    <w:rsid w:val="00E923BD"/>
    <w:rsid w:val="00E927DF"/>
    <w:rsid w:val="00E934A4"/>
    <w:rsid w:val="00E93856"/>
    <w:rsid w:val="00E942A4"/>
    <w:rsid w:val="00E97466"/>
    <w:rsid w:val="00EA2189"/>
    <w:rsid w:val="00EA2A9B"/>
    <w:rsid w:val="00EA355B"/>
    <w:rsid w:val="00EA5235"/>
    <w:rsid w:val="00EA64D7"/>
    <w:rsid w:val="00EB3985"/>
    <w:rsid w:val="00EB4252"/>
    <w:rsid w:val="00EB50A6"/>
    <w:rsid w:val="00EB702A"/>
    <w:rsid w:val="00EB75B1"/>
    <w:rsid w:val="00EC05D0"/>
    <w:rsid w:val="00EC23B0"/>
    <w:rsid w:val="00EC27C9"/>
    <w:rsid w:val="00EC3C6A"/>
    <w:rsid w:val="00EC462A"/>
    <w:rsid w:val="00EC66F6"/>
    <w:rsid w:val="00ED04DF"/>
    <w:rsid w:val="00ED1002"/>
    <w:rsid w:val="00ED15B5"/>
    <w:rsid w:val="00ED2F14"/>
    <w:rsid w:val="00ED4A2B"/>
    <w:rsid w:val="00EE1338"/>
    <w:rsid w:val="00EE3ADF"/>
    <w:rsid w:val="00EE50ED"/>
    <w:rsid w:val="00EE6D3A"/>
    <w:rsid w:val="00EE74FE"/>
    <w:rsid w:val="00EE7A94"/>
    <w:rsid w:val="00EF37DA"/>
    <w:rsid w:val="00EF3CFD"/>
    <w:rsid w:val="00F017E8"/>
    <w:rsid w:val="00F0524A"/>
    <w:rsid w:val="00F12D23"/>
    <w:rsid w:val="00F14CFB"/>
    <w:rsid w:val="00F167A8"/>
    <w:rsid w:val="00F16DAA"/>
    <w:rsid w:val="00F208CA"/>
    <w:rsid w:val="00F21225"/>
    <w:rsid w:val="00F225A8"/>
    <w:rsid w:val="00F2389B"/>
    <w:rsid w:val="00F23F73"/>
    <w:rsid w:val="00F2462E"/>
    <w:rsid w:val="00F25D9B"/>
    <w:rsid w:val="00F26D98"/>
    <w:rsid w:val="00F30783"/>
    <w:rsid w:val="00F31B79"/>
    <w:rsid w:val="00F32A69"/>
    <w:rsid w:val="00F337F3"/>
    <w:rsid w:val="00F356B4"/>
    <w:rsid w:val="00F35BD9"/>
    <w:rsid w:val="00F3611E"/>
    <w:rsid w:val="00F36575"/>
    <w:rsid w:val="00F37FEE"/>
    <w:rsid w:val="00F44FC0"/>
    <w:rsid w:val="00F465E0"/>
    <w:rsid w:val="00F471C8"/>
    <w:rsid w:val="00F510F4"/>
    <w:rsid w:val="00F55232"/>
    <w:rsid w:val="00F56251"/>
    <w:rsid w:val="00F60787"/>
    <w:rsid w:val="00F61B43"/>
    <w:rsid w:val="00F61CA1"/>
    <w:rsid w:val="00F61DEF"/>
    <w:rsid w:val="00F650EE"/>
    <w:rsid w:val="00F67357"/>
    <w:rsid w:val="00F67671"/>
    <w:rsid w:val="00F71E9C"/>
    <w:rsid w:val="00F72300"/>
    <w:rsid w:val="00F72A6A"/>
    <w:rsid w:val="00F745BB"/>
    <w:rsid w:val="00F746A5"/>
    <w:rsid w:val="00F74E9B"/>
    <w:rsid w:val="00F80B34"/>
    <w:rsid w:val="00F80E17"/>
    <w:rsid w:val="00F810D7"/>
    <w:rsid w:val="00F81449"/>
    <w:rsid w:val="00F828C2"/>
    <w:rsid w:val="00F82ABE"/>
    <w:rsid w:val="00F8368E"/>
    <w:rsid w:val="00F859D1"/>
    <w:rsid w:val="00F86983"/>
    <w:rsid w:val="00F873E4"/>
    <w:rsid w:val="00F906F2"/>
    <w:rsid w:val="00F9420E"/>
    <w:rsid w:val="00F94782"/>
    <w:rsid w:val="00F9584B"/>
    <w:rsid w:val="00F95A02"/>
    <w:rsid w:val="00F97123"/>
    <w:rsid w:val="00F9749E"/>
    <w:rsid w:val="00F97A75"/>
    <w:rsid w:val="00FA3D8E"/>
    <w:rsid w:val="00FA41C9"/>
    <w:rsid w:val="00FA708F"/>
    <w:rsid w:val="00FA7592"/>
    <w:rsid w:val="00FA75F9"/>
    <w:rsid w:val="00FB0312"/>
    <w:rsid w:val="00FB1E04"/>
    <w:rsid w:val="00FB201C"/>
    <w:rsid w:val="00FB22FE"/>
    <w:rsid w:val="00FC0852"/>
    <w:rsid w:val="00FC12F8"/>
    <w:rsid w:val="00FC38FF"/>
    <w:rsid w:val="00FC6414"/>
    <w:rsid w:val="00FC6EE9"/>
    <w:rsid w:val="00FD23A6"/>
    <w:rsid w:val="00FD3424"/>
    <w:rsid w:val="00FD37DA"/>
    <w:rsid w:val="00FD3ED3"/>
    <w:rsid w:val="00FD5E06"/>
    <w:rsid w:val="00FD5E51"/>
    <w:rsid w:val="00FE027B"/>
    <w:rsid w:val="00FE2FE7"/>
    <w:rsid w:val="00FF096C"/>
    <w:rsid w:val="00FF13B8"/>
    <w:rsid w:val="00FF2071"/>
    <w:rsid w:val="00FF2888"/>
    <w:rsid w:val="00FF44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6C134FFC-B59D-4701-8F1F-CF0AE1014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cs="Times New Roman"/>
      <w:sz w:val="36"/>
      <w:szCs w:val="20"/>
      <w:lang w:val="en-GB" w:eastAsia="en-US"/>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cs="Times New Roman"/>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cs="Times New Roman"/>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uiPriority w:val="99"/>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B-Body">
    <w:name w:val="B-Body"/>
    <w:link w:val="B-BodyChar"/>
    <w:qFormat/>
    <w:rsid w:val="00B27AF3"/>
    <w:pPr>
      <w:tabs>
        <w:tab w:val="left" w:pos="2160"/>
      </w:tabs>
      <w:spacing w:before="120" w:after="40"/>
      <w:ind w:left="720"/>
    </w:pPr>
    <w:rPr>
      <w:rFonts w:ascii="Times New Roman" w:eastAsia="Times New Roman" w:hAnsi="Times New Roman"/>
      <w:sz w:val="22"/>
    </w:rPr>
  </w:style>
  <w:style w:type="paragraph" w:customStyle="1" w:styleId="TC-TableBodyCenter">
    <w:name w:val="TC-Table Body_Center"/>
    <w:basedOn w:val="Normal"/>
    <w:qFormat/>
    <w:rsid w:val="00B27AF3"/>
    <w:pPr>
      <w:overflowPunct/>
      <w:autoSpaceDE/>
      <w:autoSpaceDN/>
      <w:adjustRightInd/>
      <w:spacing w:before="40" w:after="40" w:line="180" w:lineRule="atLeast"/>
      <w:jc w:val="center"/>
      <w:textAlignment w:val="auto"/>
    </w:pPr>
    <w:rPr>
      <w:rFonts w:ascii="Arial" w:hAnsi="Arial"/>
      <w:sz w:val="18"/>
      <w:lang w:val="en-US"/>
    </w:rPr>
  </w:style>
  <w:style w:type="paragraph" w:customStyle="1" w:styleId="TH-TableHeading">
    <w:name w:val="TH-Table Heading"/>
    <w:qFormat/>
    <w:rsid w:val="00B27AF3"/>
    <w:pPr>
      <w:keepNext/>
      <w:spacing w:before="60" w:after="60" w:line="240" w:lineRule="atLeast"/>
      <w:jc w:val="center"/>
    </w:pPr>
    <w:rPr>
      <w:rFonts w:ascii="Arial" w:eastAsia="Times New Roman" w:hAnsi="Arial"/>
      <w:b/>
      <w:sz w:val="18"/>
    </w:rPr>
  </w:style>
  <w:style w:type="character" w:customStyle="1" w:styleId="B-BodyChar">
    <w:name w:val="B-Body Char"/>
    <w:basedOn w:val="DefaultParagraphFont"/>
    <w:link w:val="B-Body"/>
    <w:rsid w:val="00B27AF3"/>
    <w:rPr>
      <w:rFonts w:ascii="Times New Roman" w:eastAsia="Times New Roman" w:hAnsi="Times New Roman"/>
      <w:sz w:val="22"/>
    </w:rPr>
  </w:style>
  <w:style w:type="table" w:styleId="ColorfulShading">
    <w:name w:val="Colorful Shading"/>
    <w:basedOn w:val="TableNormal"/>
    <w:uiPriority w:val="71"/>
    <w:rsid w:val="00B27AF3"/>
    <w:rPr>
      <w:rFonts w:ascii="Times New Roman" w:eastAsia="Times New Roman" w:hAnsi="Times New Roman"/>
      <w:color w:val="000000"/>
    </w:rPr>
    <w:tblPr>
      <w:tblStyleRowBandSize w:val="1"/>
      <w:tblStyleColBandSize w:val="1"/>
      <w:tblBorders>
        <w:top w:val="single" w:sz="24" w:space="0" w:color="9F2936"/>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9F293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FormatA">
    <w:name w:val="Format A"/>
    <w:basedOn w:val="TableNormal"/>
    <w:qFormat/>
    <w:rsid w:val="00B27AF3"/>
    <w:rPr>
      <w:rFonts w:ascii="Arial" w:eastAsiaTheme="minorHAnsi" w:hAnsi="Arial" w:cstheme="minorBidi"/>
      <w:noProof/>
      <w:color w:val="000000" w:themeColor="text1"/>
      <w:sz w:val="18"/>
      <w:szCs w:val="22"/>
    </w:rPr>
    <w:tblPr>
      <w:tblStyleRowBandSize w:val="1"/>
      <w:tblStyleColBandSize w:val="1"/>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pPr>
        <w:jc w:val="center"/>
      </w:pPr>
      <w:rPr>
        <w:rFonts w:ascii="Arial" w:hAnsi="Arial"/>
        <w:b/>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auto"/>
      </w:tcPr>
    </w:tblStylePr>
    <w:tblStylePr w:type="firstCol">
      <w:pPr>
        <w:jc w:val="left"/>
      </w:pPr>
      <w:rPr>
        <w:rFonts w:ascii="Arial" w:hAnsi="Arial"/>
        <w:sz w:val="18"/>
      </w:rPr>
    </w:tblStylePr>
    <w:tblStylePr w:type="lastCol">
      <w:pPr>
        <w:wordWrap/>
        <w:jc w:val="left"/>
      </w:pPr>
    </w:tblStylePr>
    <w:tblStylePr w:type="band1Horz">
      <w:tblPr/>
      <w:tcPr>
        <w:shd w:val="clear" w:color="auto" w:fill="F2F2F2" w:themeFill="background1" w:themeFillShade="F2"/>
      </w:tcPr>
    </w:tblStylePr>
  </w:style>
  <w:style w:type="paragraph" w:customStyle="1" w:styleId="T-TableTitle">
    <w:name w:val="T-Table Title"/>
    <w:qFormat/>
    <w:rsid w:val="00B27AF3"/>
    <w:pPr>
      <w:keepNext/>
      <w:spacing w:before="240" w:after="120"/>
      <w:ind w:left="720"/>
    </w:pPr>
    <w:rPr>
      <w:rFonts w:ascii="Arial" w:eastAsia="Times New Roman" w:hAnsi="Arial"/>
      <w:b/>
      <w:sz w:val="22"/>
    </w:rPr>
  </w:style>
  <w:style w:type="paragraph" w:customStyle="1" w:styleId="TAH">
    <w:name w:val="TAH"/>
    <w:basedOn w:val="Normal"/>
    <w:link w:val="TAHCar"/>
    <w:rsid w:val="00AE4199"/>
    <w:pPr>
      <w:keepNext/>
      <w:keepLines/>
      <w:overflowPunct/>
      <w:autoSpaceDE/>
      <w:autoSpaceDN/>
      <w:adjustRightInd/>
      <w:spacing w:after="0"/>
      <w:jc w:val="center"/>
      <w:textAlignment w:val="auto"/>
    </w:pPr>
    <w:rPr>
      <w:rFonts w:ascii="Arial" w:hAnsi="Arial"/>
      <w:b/>
      <w:sz w:val="18"/>
    </w:rPr>
  </w:style>
  <w:style w:type="character" w:customStyle="1" w:styleId="TAHCar">
    <w:name w:val="TAH Car"/>
    <w:link w:val="TAH"/>
    <w:rsid w:val="00AE4199"/>
    <w:rPr>
      <w:rFonts w:ascii="Arial" w:eastAsia="Times New Roma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15288663">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71152762">
      <w:bodyDiv w:val="1"/>
      <w:marLeft w:val="0"/>
      <w:marRight w:val="0"/>
      <w:marTop w:val="0"/>
      <w:marBottom w:val="0"/>
      <w:divBdr>
        <w:top w:val="none" w:sz="0" w:space="0" w:color="auto"/>
        <w:left w:val="none" w:sz="0" w:space="0" w:color="auto"/>
        <w:bottom w:val="none" w:sz="0" w:space="0" w:color="auto"/>
        <w:right w:val="none" w:sz="0" w:space="0" w:color="auto"/>
      </w:divBdr>
    </w:div>
    <w:div w:id="48235855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45090578">
      <w:bodyDiv w:val="1"/>
      <w:marLeft w:val="0"/>
      <w:marRight w:val="0"/>
      <w:marTop w:val="0"/>
      <w:marBottom w:val="0"/>
      <w:divBdr>
        <w:top w:val="none" w:sz="0" w:space="0" w:color="auto"/>
        <w:left w:val="none" w:sz="0" w:space="0" w:color="auto"/>
        <w:bottom w:val="none" w:sz="0" w:space="0" w:color="auto"/>
        <w:right w:val="none" w:sz="0" w:space="0" w:color="auto"/>
      </w:divBdr>
      <w:divsChild>
        <w:div w:id="65960796">
          <w:marLeft w:val="403"/>
          <w:marRight w:val="0"/>
          <w:marTop w:val="58"/>
          <w:marBottom w:val="0"/>
          <w:divBdr>
            <w:top w:val="none" w:sz="0" w:space="0" w:color="auto"/>
            <w:left w:val="none" w:sz="0" w:space="0" w:color="auto"/>
            <w:bottom w:val="none" w:sz="0" w:space="0" w:color="auto"/>
            <w:right w:val="none" w:sz="0" w:space="0" w:color="auto"/>
          </w:divBdr>
        </w:div>
        <w:div w:id="1629388683">
          <w:marLeft w:val="878"/>
          <w:marRight w:val="0"/>
          <w:marTop w:val="53"/>
          <w:marBottom w:val="0"/>
          <w:divBdr>
            <w:top w:val="none" w:sz="0" w:space="0" w:color="auto"/>
            <w:left w:val="none" w:sz="0" w:space="0" w:color="auto"/>
            <w:bottom w:val="none" w:sz="0" w:space="0" w:color="auto"/>
            <w:right w:val="none" w:sz="0" w:space="0" w:color="auto"/>
          </w:divBdr>
        </w:div>
      </w:divsChild>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24256001">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1158307478">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6067704">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14844465">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64304578">
      <w:bodyDiv w:val="1"/>
      <w:marLeft w:val="0"/>
      <w:marRight w:val="0"/>
      <w:marTop w:val="0"/>
      <w:marBottom w:val="0"/>
      <w:divBdr>
        <w:top w:val="none" w:sz="0" w:space="0" w:color="auto"/>
        <w:left w:val="none" w:sz="0" w:space="0" w:color="auto"/>
        <w:bottom w:val="none" w:sz="0" w:space="0" w:color="auto"/>
        <w:right w:val="none" w:sz="0" w:space="0" w:color="auto"/>
      </w:divBdr>
    </w:div>
    <w:div w:id="1823736485">
      <w:bodyDiv w:val="1"/>
      <w:marLeft w:val="0"/>
      <w:marRight w:val="0"/>
      <w:marTop w:val="0"/>
      <w:marBottom w:val="0"/>
      <w:divBdr>
        <w:top w:val="none" w:sz="0" w:space="0" w:color="auto"/>
        <w:left w:val="none" w:sz="0" w:space="0" w:color="auto"/>
        <w:bottom w:val="none" w:sz="0" w:space="0" w:color="auto"/>
        <w:right w:val="none" w:sz="0" w:space="0" w:color="auto"/>
      </w:divBdr>
    </w:div>
    <w:div w:id="1842693254">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2001274927">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N6KZ5FJUH56N-2-1884</_dlc_DocId>
    <_dlc_DocIdUrl xmlns="61b4827f-6107-4548-85d2-bee677143c1f">
      <Url>https://projects.qualcomm.com/sites/avante/_layouts/15/DocIdRedir.aspx?ID=N6KZ5FJUH56N-2-1884</Url>
      <Description>N6KZ5FJUH56N-2-1884</Description>
    </_dlc_DocIdUrl>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19F37DCB-E6FD-4488-85B2-5F753316041F}">
  <ds:schemaRefs>
    <ds:schemaRef ds:uri="http://schemas.microsoft.com/sharepoint/events"/>
  </ds:schemaRefs>
</ds:datastoreItem>
</file>

<file path=customXml/itemProps3.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1b4827f-6107-4548-85d2-bee677143c1f"/>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A997F19B-9B68-4205-8F9E-D9ABE7ACC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59E2618-28E6-4ECC-954E-C680601CE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801</TotalTime>
  <Pages>5</Pages>
  <Words>1041</Words>
  <Characters>5936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6964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
  <dc:description/>
  <cp:lastModifiedBy>Peter Gaal</cp:lastModifiedBy>
  <cp:revision>35</cp:revision>
  <dcterms:created xsi:type="dcterms:W3CDTF">2017-03-19T17:35:00Z</dcterms:created>
  <dcterms:modified xsi:type="dcterms:W3CDTF">2017-09-30T01:05:00Z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0x010100433FF1C4E697BF4B975503316F4D99DE</vt:lpwstr>
  </property>
</Properties>
</file>